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786" w:rsidRPr="000D5CED" w:rsidRDefault="00950786">
      <w:pPr>
        <w:rPr>
          <w:sz w:val="16"/>
        </w:rPr>
      </w:pPr>
    </w:p>
    <w:p w:rsidR="007E1094" w:rsidRPr="007E1094" w:rsidRDefault="007E1094">
      <w:pPr>
        <w:rPr>
          <w:b/>
          <w:sz w:val="6"/>
        </w:rPr>
      </w:pPr>
    </w:p>
    <w:p w:rsidR="007C602B" w:rsidRPr="00950786" w:rsidRDefault="00950786">
      <w:pPr>
        <w:rPr>
          <w:b/>
          <w:sz w:val="32"/>
        </w:rPr>
      </w:pPr>
      <w:r w:rsidRPr="00950786">
        <w:rPr>
          <w:b/>
          <w:sz w:val="32"/>
        </w:rPr>
        <w:t>16 Days of action campaign toolkit</w:t>
      </w:r>
    </w:p>
    <w:p w:rsidR="00950786" w:rsidRDefault="00950786" w:rsidP="00BC06A4">
      <w:pPr>
        <w:pStyle w:val="NormalWeb"/>
        <w:shd w:val="clear" w:color="auto" w:fill="FFFFFF"/>
        <w:tabs>
          <w:tab w:val="left" w:pos="284"/>
        </w:tabs>
        <w:spacing w:before="0" w:beforeAutospacing="0" w:after="0" w:afterAutospacing="0"/>
        <w:textAlignment w:val="baseline"/>
        <w:rPr>
          <w:rFonts w:asciiTheme="minorHAnsi" w:hAnsiTheme="minorHAnsi" w:cs="Arial"/>
          <w:color w:val="000000"/>
          <w:sz w:val="22"/>
          <w:szCs w:val="22"/>
        </w:rPr>
      </w:pPr>
      <w:r w:rsidRPr="00DA4969">
        <w:rPr>
          <w:rFonts w:asciiTheme="minorHAnsi" w:hAnsiTheme="minorHAnsi" w:cs="Arial"/>
          <w:sz w:val="22"/>
          <w:szCs w:val="22"/>
        </w:rPr>
        <w:t xml:space="preserve">25 November marks the start of </w:t>
      </w:r>
      <w:r>
        <w:rPr>
          <w:rFonts w:asciiTheme="minorHAnsi" w:hAnsiTheme="minorHAnsi" w:cs="Arial"/>
          <w:sz w:val="22"/>
          <w:szCs w:val="22"/>
        </w:rPr>
        <w:t>‘16 Days of A</w:t>
      </w:r>
      <w:r w:rsidRPr="00DA4969">
        <w:rPr>
          <w:rFonts w:asciiTheme="minorHAnsi" w:hAnsiTheme="minorHAnsi" w:cs="Arial"/>
          <w:sz w:val="22"/>
          <w:szCs w:val="22"/>
        </w:rPr>
        <w:t>ction</w:t>
      </w:r>
      <w:r>
        <w:rPr>
          <w:rFonts w:asciiTheme="minorHAnsi" w:hAnsiTheme="minorHAnsi" w:cs="Arial"/>
          <w:sz w:val="22"/>
          <w:szCs w:val="22"/>
        </w:rPr>
        <w:t xml:space="preserve"> to end violence against women and girls,’ an international movement supported by international, national and local organisations fighting to end violence against women and girls. </w:t>
      </w:r>
      <w:r>
        <w:rPr>
          <w:rFonts w:asciiTheme="minorHAnsi" w:hAnsiTheme="minorHAnsi" w:cs="Arial"/>
          <w:color w:val="000000"/>
          <w:sz w:val="22"/>
          <w:szCs w:val="22"/>
        </w:rPr>
        <w:t xml:space="preserve">25 November is also White Ribbon Day, where </w:t>
      </w:r>
      <w:r w:rsidRPr="008453DF">
        <w:rPr>
          <w:rFonts w:asciiTheme="minorHAnsi" w:hAnsiTheme="minorHAnsi" w:cs="Arial"/>
          <w:color w:val="000000"/>
          <w:sz w:val="22"/>
          <w:szCs w:val="22"/>
        </w:rPr>
        <w:t xml:space="preserve">men are </w:t>
      </w:r>
      <w:r>
        <w:rPr>
          <w:rFonts w:asciiTheme="minorHAnsi" w:hAnsiTheme="minorHAnsi" w:cs="Arial"/>
          <w:color w:val="000000"/>
          <w:sz w:val="22"/>
          <w:szCs w:val="22"/>
        </w:rPr>
        <w:t xml:space="preserve">encouraged </w:t>
      </w:r>
      <w:r w:rsidRPr="008453DF">
        <w:rPr>
          <w:rFonts w:asciiTheme="minorHAnsi" w:hAnsiTheme="minorHAnsi" w:cs="Arial"/>
          <w:color w:val="000000"/>
          <w:sz w:val="22"/>
          <w:szCs w:val="22"/>
        </w:rPr>
        <w:t xml:space="preserve">to </w:t>
      </w:r>
      <w:hyperlink r:id="rId8" w:tgtFrame="_blank" w:history="1">
        <w:r w:rsidRPr="008453DF">
          <w:rPr>
            <w:rFonts w:asciiTheme="minorHAnsi" w:hAnsiTheme="minorHAnsi" w:cs="Arial"/>
            <w:color w:val="000000"/>
            <w:sz w:val="22"/>
            <w:szCs w:val="22"/>
          </w:rPr>
          <w:t>wear a white ribbon</w:t>
        </w:r>
      </w:hyperlink>
      <w:r w:rsidRPr="008453DF">
        <w:rPr>
          <w:rFonts w:asciiTheme="minorHAnsi" w:hAnsiTheme="minorHAnsi" w:cs="Arial"/>
          <w:color w:val="000000"/>
          <w:sz w:val="22"/>
          <w:szCs w:val="22"/>
        </w:rPr>
        <w:t xml:space="preserve">, and </w:t>
      </w:r>
      <w:hyperlink r:id="rId9" w:history="1">
        <w:r w:rsidRPr="008453DF">
          <w:rPr>
            <w:rFonts w:asciiTheme="minorHAnsi" w:hAnsiTheme="minorHAnsi" w:cs="Arial"/>
            <w:color w:val="000000"/>
            <w:sz w:val="22"/>
            <w:szCs w:val="22"/>
          </w:rPr>
          <w:t>pledge</w:t>
        </w:r>
      </w:hyperlink>
      <w:r w:rsidRPr="008453DF">
        <w:rPr>
          <w:rFonts w:asciiTheme="minorHAnsi" w:hAnsiTheme="minorHAnsi" w:cs="Arial"/>
          <w:color w:val="000000"/>
          <w:sz w:val="22"/>
          <w:szCs w:val="22"/>
        </w:rPr>
        <w:t xml:space="preserve"> never to commit, excuse or remain silent about male violence against women</w:t>
      </w:r>
      <w:r>
        <w:rPr>
          <w:rFonts w:asciiTheme="minorHAnsi" w:hAnsiTheme="minorHAnsi" w:cs="Arial"/>
          <w:color w:val="000000"/>
          <w:sz w:val="22"/>
          <w:szCs w:val="22"/>
        </w:rPr>
        <w:t xml:space="preserve">. </w:t>
      </w:r>
    </w:p>
    <w:p w:rsidR="00950786" w:rsidRPr="00CA63F5" w:rsidRDefault="00950786" w:rsidP="00950786">
      <w:pPr>
        <w:pStyle w:val="NormalWeb"/>
        <w:shd w:val="clear" w:color="auto" w:fill="FFFFFF"/>
        <w:spacing w:before="0" w:beforeAutospacing="0" w:after="0" w:afterAutospacing="0"/>
        <w:textAlignment w:val="baseline"/>
        <w:rPr>
          <w:rFonts w:asciiTheme="minorHAnsi" w:hAnsiTheme="minorHAnsi" w:cs="Arial"/>
          <w:color w:val="000000"/>
          <w:sz w:val="10"/>
          <w:szCs w:val="22"/>
        </w:rPr>
      </w:pPr>
    </w:p>
    <w:p w:rsidR="00950786" w:rsidRDefault="00104F74" w:rsidP="00CA63F5">
      <w:pPr>
        <w:spacing w:after="60"/>
      </w:pPr>
      <w:r>
        <w:t>We’d like to invite you to join us in</w:t>
      </w:r>
      <w:r w:rsidR="00950786">
        <w:t xml:space="preserve"> supporting the 16 Days of Action</w:t>
      </w:r>
      <w:r w:rsidR="000D5CED">
        <w:t xml:space="preserve"> (also known as 16 days of activism) </w:t>
      </w:r>
      <w:r w:rsidR="00950786">
        <w:t>and related campaigns</w:t>
      </w:r>
      <w:r w:rsidR="000D5CED">
        <w:t xml:space="preserve"> </w:t>
      </w:r>
      <w:r>
        <w:t>by reaching out to employers, employees and the general public about</w:t>
      </w:r>
      <w:r w:rsidR="00950786">
        <w:t xml:space="preserve"> the prevention</w:t>
      </w:r>
      <w:r>
        <w:t xml:space="preserve"> of</w:t>
      </w:r>
      <w:r w:rsidR="00950786">
        <w:t xml:space="preserve"> and response to domestic and sexual violence.  </w:t>
      </w:r>
      <w:r>
        <w:t xml:space="preserve">The </w:t>
      </w:r>
      <w:r w:rsidR="00CA63F5">
        <w:t xml:space="preserve">PHE </w:t>
      </w:r>
      <w:r>
        <w:t xml:space="preserve">campaign will </w:t>
      </w:r>
      <w:r w:rsidR="00950786">
        <w:t>be as inclusive as possible, acknowledging that domestic and sexual violence and abuse can affect anyone, regardless of gender, e</w:t>
      </w:r>
      <w:r>
        <w:t>thnicity, sexuality or religion, and</w:t>
      </w:r>
      <w:r w:rsidR="00950786">
        <w:t xml:space="preserve"> will have two</w:t>
      </w:r>
      <w:r>
        <w:t xml:space="preserve"> primary operational</w:t>
      </w:r>
      <w:r w:rsidR="00950786">
        <w:t xml:space="preserve"> aims:</w:t>
      </w:r>
    </w:p>
    <w:p w:rsidR="00950786" w:rsidRDefault="00950786" w:rsidP="00950786">
      <w:pPr>
        <w:pStyle w:val="ListParagraph"/>
        <w:numPr>
          <w:ilvl w:val="0"/>
          <w:numId w:val="1"/>
        </w:numPr>
      </w:pPr>
      <w:r>
        <w:t xml:space="preserve"> To increase use of the BiTC domestic abuse workplace toolkit, designed to help organisations make a commitment to respond to domestic abuse and build an approach that ensures all employees feel supported and empowered by their workplace to deal with domestic violence and abuse.</w:t>
      </w:r>
    </w:p>
    <w:p w:rsidR="00104F74" w:rsidRDefault="00950786" w:rsidP="00CA63F5">
      <w:pPr>
        <w:pStyle w:val="ListParagraph"/>
        <w:numPr>
          <w:ilvl w:val="0"/>
          <w:numId w:val="1"/>
        </w:numPr>
        <w:spacing w:after="120"/>
        <w:ind w:left="357" w:hanging="357"/>
      </w:pPr>
      <w:r>
        <w:t>To increase use of the South West Survivor Pathway website, a comprehensive online directory providing information about local sexual violence services across the South West to providers and survivors.</w:t>
      </w:r>
    </w:p>
    <w:p w:rsidR="00950786" w:rsidRPr="007E0B26" w:rsidRDefault="007E0B26" w:rsidP="007E1094">
      <w:pPr>
        <w:spacing w:after="120"/>
        <w:rPr>
          <w:b/>
        </w:rPr>
      </w:pPr>
      <w:r>
        <w:rPr>
          <w:b/>
        </w:rPr>
        <w:t>How you can get involved</w:t>
      </w:r>
    </w:p>
    <w:p w:rsidR="007E0B26" w:rsidRDefault="00104F74" w:rsidP="000D5CED">
      <w:pPr>
        <w:spacing w:after="120"/>
      </w:pPr>
      <w:r>
        <w:t>We know that there are lots of organisations across the South West already planning great things locally to support the 16 days of action</w:t>
      </w:r>
      <w:r w:rsidR="007E0B26">
        <w:t xml:space="preserve">. We’d like to encourage any interested partners to get involved with our digital campaign activity by tweeting or </w:t>
      </w:r>
      <w:proofErr w:type="gramStart"/>
      <w:r w:rsidR="007E0B26">
        <w:t>retweeting</w:t>
      </w:r>
      <w:proofErr w:type="gramEnd"/>
      <w:r w:rsidR="007E0B26">
        <w:t xml:space="preserve"> the content we have developed. (See resources section below for more info)</w:t>
      </w:r>
      <w:r w:rsidR="000D5CED">
        <w:t>. We’ll also be reaching out to stakeholders via email about the campaign, and possibly offering a webinar during the 16 days to introduce the toolkit to organisations.</w:t>
      </w:r>
    </w:p>
    <w:p w:rsidR="00950786" w:rsidRDefault="007E0B26">
      <w:r>
        <w:t xml:space="preserve">If you have developed your own content and would still like to get involved in promoting the toolkit and website, you can use our trackable bit.ly links </w:t>
      </w:r>
      <w:hyperlink r:id="rId10" w:history="1">
        <w:r w:rsidR="00680E17" w:rsidRPr="003C2A2A">
          <w:rPr>
            <w:rStyle w:val="Hyperlink"/>
          </w:rPr>
          <w:t>http://bit.ly/BITCtoolkitSW</w:t>
        </w:r>
      </w:hyperlink>
      <w:r w:rsidR="00680E17">
        <w:t xml:space="preserve"> and </w:t>
      </w:r>
      <w:hyperlink r:id="rId11" w:history="1">
        <w:r w:rsidR="00680E17" w:rsidRPr="003C2A2A">
          <w:rPr>
            <w:rStyle w:val="Hyperlink"/>
          </w:rPr>
          <w:t>http://bit.ly/survivorpathSW</w:t>
        </w:r>
      </w:hyperlink>
      <w:r>
        <w:t xml:space="preserve"> </w:t>
      </w:r>
      <w:r w:rsidR="00680E17">
        <w:t xml:space="preserve">- and </w:t>
      </w:r>
      <w:r>
        <w:t xml:space="preserve">add the hashtag </w:t>
      </w:r>
      <w:r w:rsidRPr="00680E17">
        <w:rPr>
          <w:b/>
        </w:rPr>
        <w:t xml:space="preserve">#SW16Days </w:t>
      </w:r>
      <w:r>
        <w:t>to your tweets.</w:t>
      </w:r>
    </w:p>
    <w:p w:rsidR="007E0B26" w:rsidRDefault="007E0B26">
      <w:r>
        <w:t>Here at PHE SW centre we’</w:t>
      </w:r>
      <w:r w:rsidR="00A2455B">
        <w:t>ll promote</w:t>
      </w:r>
      <w:r>
        <w:t xml:space="preserve"> the White Ribbon campaign</w:t>
      </w:r>
      <w:r w:rsidR="000D5CED">
        <w:t xml:space="preserve"> </w:t>
      </w:r>
      <w:hyperlink r:id="rId12" w:history="1">
        <w:r w:rsidR="000D5CED" w:rsidRPr="00680E17">
          <w:rPr>
            <w:rStyle w:val="Hyperlink"/>
          </w:rPr>
          <w:t>http://bit.ly/whiteribbonSW</w:t>
        </w:r>
      </w:hyperlink>
      <w:r>
        <w:t xml:space="preserve"> to our staff, and</w:t>
      </w:r>
      <w:r w:rsidR="00A2455B">
        <w:t xml:space="preserve"> we’re</w:t>
      </w:r>
      <w:r w:rsidR="00CA63F5">
        <w:t xml:space="preserve"> in the process of</w:t>
      </w:r>
      <w:r w:rsidR="00A2455B">
        <w:t xml:space="preserve"> developing training for our managers on the BiTC toolkit. If you’d like more info on this</w:t>
      </w:r>
      <w:r w:rsidR="007E1094">
        <w:t xml:space="preserve"> or a copy of the full comms plan for the 16 days campaign,</w:t>
      </w:r>
      <w:r w:rsidR="00A2455B">
        <w:t xml:space="preserve"> contact </w:t>
      </w:r>
      <w:hyperlink r:id="rId13" w:history="1">
        <w:r w:rsidR="00A2455B" w:rsidRPr="003C2A2A">
          <w:rPr>
            <w:rStyle w:val="Hyperlink"/>
          </w:rPr>
          <w:t>Georgie.tombleson@phe.gov.uk</w:t>
        </w:r>
      </w:hyperlink>
      <w:r w:rsidR="00A2455B">
        <w:t xml:space="preserve"> </w:t>
      </w:r>
    </w:p>
    <w:p w:rsidR="00950786" w:rsidRPr="00A2455B" w:rsidRDefault="00A2455B" w:rsidP="007E1094">
      <w:pPr>
        <w:spacing w:after="120"/>
        <w:rPr>
          <w:b/>
        </w:rPr>
      </w:pPr>
      <w:r>
        <w:rPr>
          <w:b/>
        </w:rPr>
        <w:t>How we’ll evaluate the campaign</w:t>
      </w:r>
    </w:p>
    <w:p w:rsidR="00950786" w:rsidRDefault="00A2455B">
      <w:r>
        <w:t xml:space="preserve">Evaluation is a really important process for us and we want to be able to show you all after the campaign what we’ve achieved together. We’ll be using the GCS evaluation framework to measure outputs, outtakes and outcomes. As well as monitoring social media activity, toolkit downloads and visits to the website, we’d like to hear from you if you produce newsletters, posters, staff training or presentations. Please send any examples to </w:t>
      </w:r>
      <w:hyperlink r:id="rId14" w:history="1">
        <w:r w:rsidRPr="003C2A2A">
          <w:rPr>
            <w:rStyle w:val="Hyperlink"/>
          </w:rPr>
          <w:t>Georgie.tombleson@phe.gov.uk</w:t>
        </w:r>
      </w:hyperlink>
      <w:r>
        <w:t xml:space="preserve"> – or just let us know</w:t>
      </w:r>
      <w:r w:rsidR="000D5CED">
        <w:t xml:space="preserve"> what you think of the campaign and resources!</w:t>
      </w:r>
    </w:p>
    <w:p w:rsidR="00A2455B" w:rsidRDefault="00A2455B"/>
    <w:p w:rsidR="00A2455B" w:rsidRPr="007E1094" w:rsidRDefault="00A2455B">
      <w:pPr>
        <w:rPr>
          <w:sz w:val="8"/>
        </w:rPr>
      </w:pPr>
    </w:p>
    <w:p w:rsidR="00A2455B" w:rsidRDefault="000D5CED">
      <w:pPr>
        <w:rPr>
          <w:b/>
          <w:sz w:val="32"/>
        </w:rPr>
      </w:pPr>
      <w:r>
        <w:rPr>
          <w:b/>
          <w:sz w:val="32"/>
        </w:rPr>
        <w:t>The 16 days comms and social media calendar</w:t>
      </w:r>
    </w:p>
    <w:p w:rsidR="00CA63F5" w:rsidRDefault="000D5CED">
      <w:r w:rsidRPr="000D5CED">
        <w:t>Each day during the 16 days PHE will schedule in the following tweets</w:t>
      </w:r>
      <w:r>
        <w:t xml:space="preserve">, kicking off with a press release to all SW media about the challenges around tackling domestic abuse. </w:t>
      </w:r>
      <w:r w:rsidR="00CA63F5">
        <w:t xml:space="preserve">We will then follow up towards the end of the 16 days with a further press release about sexual violence and abuse. </w:t>
      </w:r>
    </w:p>
    <w:p w:rsidR="000D5CED" w:rsidRPr="000D5CED" w:rsidRDefault="000D5CED">
      <w:r>
        <w:t>Each tweet includes a related image which you can find in the zip file attached to th</w:t>
      </w:r>
      <w:r w:rsidR="00CA63F5">
        <w:t xml:space="preserve">e email containing this toolkit. </w:t>
      </w:r>
      <w:r>
        <w:t xml:space="preserve">Please feel free to </w:t>
      </w:r>
      <w:proofErr w:type="gramStart"/>
      <w:r>
        <w:t>retweet</w:t>
      </w:r>
      <w:proofErr w:type="gramEnd"/>
      <w:r>
        <w:t xml:space="preserve"> the @</w:t>
      </w:r>
      <w:proofErr w:type="spellStart"/>
      <w:r>
        <w:t>PHE_Southwest</w:t>
      </w:r>
      <w:proofErr w:type="spellEnd"/>
      <w:r>
        <w:t xml:space="preserve"> content, or use this text to create tweets from your own account. If you draft your own tweets we’d be very grateful if you could use our hashtag #SW16Days so we can track activity.</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68"/>
        <w:gridCol w:w="674"/>
        <w:gridCol w:w="1418"/>
        <w:gridCol w:w="12474"/>
      </w:tblGrid>
      <w:tr w:rsidR="000B5C20" w:rsidTr="00860044">
        <w:trPr>
          <w:tblHeader/>
        </w:trPr>
        <w:tc>
          <w:tcPr>
            <w:tcW w:w="568" w:type="dxa"/>
          </w:tcPr>
          <w:p w:rsidR="000B5C20" w:rsidRPr="00D542F3" w:rsidRDefault="000B5C20" w:rsidP="00860044">
            <w:pPr>
              <w:spacing w:before="20" w:after="20"/>
              <w:jc w:val="center"/>
              <w:rPr>
                <w:b/>
              </w:rPr>
            </w:pPr>
            <w:r w:rsidRPr="00D542F3">
              <w:rPr>
                <w:b/>
              </w:rPr>
              <w:t>Day</w:t>
            </w:r>
          </w:p>
        </w:tc>
        <w:tc>
          <w:tcPr>
            <w:tcW w:w="674" w:type="dxa"/>
          </w:tcPr>
          <w:p w:rsidR="000B5C20" w:rsidRPr="00D542F3" w:rsidRDefault="000B5C20" w:rsidP="00860044">
            <w:pPr>
              <w:spacing w:before="20" w:after="20"/>
              <w:rPr>
                <w:b/>
              </w:rPr>
            </w:pPr>
            <w:r w:rsidRPr="00D542F3">
              <w:rPr>
                <w:b/>
              </w:rPr>
              <w:t>Date</w:t>
            </w:r>
          </w:p>
        </w:tc>
        <w:tc>
          <w:tcPr>
            <w:tcW w:w="1418" w:type="dxa"/>
          </w:tcPr>
          <w:p w:rsidR="000B5C20" w:rsidRPr="00D542F3" w:rsidRDefault="000B5C20" w:rsidP="00860044">
            <w:pPr>
              <w:spacing w:before="20" w:after="20"/>
              <w:rPr>
                <w:b/>
              </w:rPr>
            </w:pPr>
            <w:r w:rsidRPr="00D542F3">
              <w:rPr>
                <w:b/>
              </w:rPr>
              <w:t>Theme</w:t>
            </w:r>
          </w:p>
        </w:tc>
        <w:tc>
          <w:tcPr>
            <w:tcW w:w="12474" w:type="dxa"/>
          </w:tcPr>
          <w:p w:rsidR="000B5C20" w:rsidRPr="000B5C20" w:rsidRDefault="000B5C20" w:rsidP="00860044">
            <w:pPr>
              <w:spacing w:before="20" w:after="20"/>
              <w:rPr>
                <w:b/>
              </w:rPr>
            </w:pPr>
            <w:r>
              <w:rPr>
                <w:b/>
              </w:rPr>
              <w:t>Comms activity</w:t>
            </w:r>
          </w:p>
        </w:tc>
      </w:tr>
      <w:tr w:rsidR="000B5C20" w:rsidTr="00860044">
        <w:tc>
          <w:tcPr>
            <w:tcW w:w="568" w:type="dxa"/>
          </w:tcPr>
          <w:p w:rsidR="000B5C20" w:rsidRPr="00D542F3" w:rsidRDefault="000B5C20" w:rsidP="00860044">
            <w:pPr>
              <w:spacing w:before="20" w:after="20"/>
              <w:jc w:val="center"/>
              <w:rPr>
                <w:b/>
              </w:rPr>
            </w:pPr>
            <w:r w:rsidRPr="00D542F3">
              <w:rPr>
                <w:b/>
              </w:rPr>
              <w:t>1</w:t>
            </w:r>
          </w:p>
        </w:tc>
        <w:tc>
          <w:tcPr>
            <w:tcW w:w="674" w:type="dxa"/>
          </w:tcPr>
          <w:p w:rsidR="000B5C20" w:rsidRPr="00D542F3" w:rsidRDefault="000B5C20" w:rsidP="00860044">
            <w:pPr>
              <w:spacing w:before="20" w:after="20"/>
              <w:rPr>
                <w:b/>
              </w:rPr>
            </w:pPr>
            <w:r w:rsidRPr="00D542F3">
              <w:rPr>
                <w:b/>
              </w:rPr>
              <w:t>Sun 25 Nov</w:t>
            </w:r>
          </w:p>
        </w:tc>
        <w:tc>
          <w:tcPr>
            <w:tcW w:w="1418" w:type="dxa"/>
          </w:tcPr>
          <w:p w:rsidR="000B5C20" w:rsidRPr="00D542F3" w:rsidRDefault="000B5C20" w:rsidP="00860044">
            <w:pPr>
              <w:spacing w:before="20" w:after="20"/>
              <w:rPr>
                <w:b/>
              </w:rPr>
            </w:pPr>
            <w:r w:rsidRPr="00CA63F5">
              <w:rPr>
                <w:b/>
                <w:u w:val="single"/>
              </w:rPr>
              <w:t>Launch day:</w:t>
            </w:r>
            <w:r w:rsidRPr="00D542F3">
              <w:rPr>
                <w:b/>
              </w:rPr>
              <w:t xml:space="preserve"> </w:t>
            </w:r>
            <w:r w:rsidR="009E76A0" w:rsidRPr="00D542F3">
              <w:rPr>
                <w:b/>
              </w:rPr>
              <w:t>Did you know? Facts and stats about domestic abuse</w:t>
            </w:r>
          </w:p>
        </w:tc>
        <w:tc>
          <w:tcPr>
            <w:tcW w:w="12474" w:type="dxa"/>
          </w:tcPr>
          <w:p w:rsidR="00CA63F5" w:rsidRPr="00CA63F5" w:rsidRDefault="00CA63F5" w:rsidP="00860044">
            <w:pPr>
              <w:spacing w:before="20" w:after="20"/>
            </w:pPr>
            <w:r w:rsidRPr="00CA63F5">
              <w:t>International Day for the Elimination of Violence against Women</w:t>
            </w:r>
          </w:p>
          <w:p w:rsidR="000B5C20" w:rsidRPr="00CA63F5" w:rsidRDefault="00886BF8" w:rsidP="00860044">
            <w:pPr>
              <w:spacing w:before="20" w:after="20"/>
              <w:rPr>
                <w:b/>
                <w:u w:val="single"/>
              </w:rPr>
            </w:pPr>
            <w:r w:rsidRPr="00CA63F5">
              <w:rPr>
                <w:b/>
                <w:u w:val="single"/>
              </w:rPr>
              <w:t>PHE SW to launch</w:t>
            </w:r>
            <w:r w:rsidR="000B5C20" w:rsidRPr="00CA63F5">
              <w:rPr>
                <w:b/>
                <w:u w:val="single"/>
              </w:rPr>
              <w:t xml:space="preserve"> south west wide press release featuring quote from Nick Gazzard of Hollie Gazzard Foundation, and </w:t>
            </w:r>
            <w:r w:rsidRPr="00CA63F5">
              <w:rPr>
                <w:b/>
                <w:u w:val="single"/>
              </w:rPr>
              <w:t>employer case study, offering interviews to media if requested</w:t>
            </w:r>
          </w:p>
          <w:p w:rsidR="009E76A0" w:rsidRPr="009E76A0" w:rsidRDefault="009E76A0" w:rsidP="00860044">
            <w:pPr>
              <w:spacing w:before="20" w:after="20"/>
              <w:rPr>
                <w:b/>
              </w:rPr>
            </w:pPr>
            <w:r w:rsidRPr="009E76A0">
              <w:rPr>
                <w:b/>
              </w:rPr>
              <w:t>Tweets:</w:t>
            </w:r>
          </w:p>
          <w:p w:rsidR="009E76A0" w:rsidRPr="009E76A0" w:rsidRDefault="009E76A0" w:rsidP="00860044">
            <w:pPr>
              <w:pStyle w:val="ListParagraph"/>
              <w:numPr>
                <w:ilvl w:val="0"/>
                <w:numId w:val="4"/>
              </w:numPr>
              <w:spacing w:before="20" w:after="20"/>
              <w:rPr>
                <w:color w:val="FF0000"/>
              </w:rPr>
            </w:pPr>
            <w:r w:rsidRPr="009E76A0">
              <w:t>Did you know that an estimated 1.9 million adults aged 16-59 experienced #</w:t>
            </w:r>
            <w:proofErr w:type="spellStart"/>
            <w:r w:rsidRPr="009E76A0">
              <w:t>DomesticAbuse</w:t>
            </w:r>
            <w:proofErr w:type="spellEnd"/>
            <w:r w:rsidRPr="009E76A0">
              <w:t xml:space="preserve"> in the last year? We’re urging all employers to download our toolkit and help #</w:t>
            </w:r>
            <w:proofErr w:type="spellStart"/>
            <w:r w:rsidRPr="009E76A0">
              <w:t>EndTheCycle</w:t>
            </w:r>
            <w:proofErr w:type="spellEnd"/>
            <w:r w:rsidRPr="009E76A0">
              <w:t xml:space="preserve"> </w:t>
            </w:r>
            <w:hyperlink r:id="rId15" w:history="1">
              <w:r w:rsidRPr="00411D15">
                <w:rPr>
                  <w:rStyle w:val="Hyperlink"/>
                </w:rPr>
                <w:t>http://bit.ly/BITCtoolkitSW</w:t>
              </w:r>
            </w:hyperlink>
            <w:r>
              <w:t xml:space="preserve"> #16DaysOfAction #</w:t>
            </w:r>
            <w:r w:rsidRPr="00152CBE">
              <w:t>SW16days</w:t>
            </w:r>
            <w:r>
              <w:t xml:space="preserve"> </w:t>
            </w:r>
            <w:r w:rsidRPr="009E76A0">
              <w:rPr>
                <w:color w:val="FF0000"/>
              </w:rPr>
              <w:t>&lt;insert 1.9madults image&gt;</w:t>
            </w:r>
            <w:r w:rsidRPr="009E76A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9E76A0" w:rsidRPr="009E76A0" w:rsidRDefault="009E76A0" w:rsidP="00860044">
            <w:pPr>
              <w:pStyle w:val="ListParagraph"/>
              <w:numPr>
                <w:ilvl w:val="0"/>
                <w:numId w:val="4"/>
              </w:numPr>
              <w:spacing w:before="20" w:after="20"/>
              <w:rPr>
                <w:color w:val="FF0000"/>
              </w:rPr>
            </w:pPr>
            <w:r w:rsidRPr="009E76A0">
              <w:rPr>
                <w:rFonts w:cs="Segoe UI"/>
                <w:noProof/>
                <w:lang w:eastAsia="en-GB"/>
              </w:rPr>
              <w:t>The Survivor Pathway is a free resource for anyone who’s experienced sexual violence and abuse. Developed by experts, this directory is the fi</w:t>
            </w:r>
            <w:r>
              <w:rPr>
                <w:rFonts w:cs="Segoe UI"/>
                <w:noProof/>
                <w:lang w:eastAsia="en-GB"/>
              </w:rPr>
              <w:t xml:space="preserve">rst step in accessing support  </w:t>
            </w:r>
            <w:hyperlink r:id="rId16" w:history="1">
              <w:r w:rsidRPr="00465386">
                <w:rPr>
                  <w:rStyle w:val="Hyperlink"/>
                </w:rPr>
                <w:t>http://bit.ly/survivorpathSW</w:t>
              </w:r>
            </w:hyperlink>
            <w:r>
              <w:t xml:space="preserve"> #16DaysOfAction #</w:t>
            </w:r>
            <w:r w:rsidRPr="00152CBE">
              <w:t>SW16days</w:t>
            </w:r>
            <w:r>
              <w:t xml:space="preserve"> </w:t>
            </w:r>
            <w:r w:rsidRPr="009E76A0">
              <w:rPr>
                <w:color w:val="FF0000"/>
              </w:rPr>
              <w:t>&lt;insert survivor pathway logo image&gt;</w:t>
            </w:r>
          </w:p>
        </w:tc>
      </w:tr>
      <w:tr w:rsidR="000B5C20" w:rsidTr="00860044">
        <w:tc>
          <w:tcPr>
            <w:tcW w:w="568" w:type="dxa"/>
          </w:tcPr>
          <w:p w:rsidR="000B5C20" w:rsidRPr="00D542F3" w:rsidRDefault="000B5C20" w:rsidP="00860044">
            <w:pPr>
              <w:spacing w:before="20" w:after="20"/>
              <w:jc w:val="center"/>
              <w:rPr>
                <w:b/>
              </w:rPr>
            </w:pPr>
            <w:r w:rsidRPr="00D542F3">
              <w:rPr>
                <w:b/>
              </w:rPr>
              <w:t>2</w:t>
            </w:r>
          </w:p>
        </w:tc>
        <w:tc>
          <w:tcPr>
            <w:tcW w:w="674" w:type="dxa"/>
          </w:tcPr>
          <w:p w:rsidR="000B5C20" w:rsidRPr="00D542F3" w:rsidRDefault="000B5C20" w:rsidP="00860044">
            <w:pPr>
              <w:spacing w:before="20" w:after="20"/>
              <w:rPr>
                <w:b/>
              </w:rPr>
            </w:pPr>
            <w:r w:rsidRPr="00D542F3">
              <w:rPr>
                <w:b/>
              </w:rPr>
              <w:t>Mon 26 Nov</w:t>
            </w:r>
          </w:p>
        </w:tc>
        <w:tc>
          <w:tcPr>
            <w:tcW w:w="1418" w:type="dxa"/>
          </w:tcPr>
          <w:p w:rsidR="000B5C20" w:rsidRPr="00D542F3" w:rsidRDefault="009E76A0" w:rsidP="00860044">
            <w:pPr>
              <w:spacing w:before="20" w:after="20"/>
              <w:rPr>
                <w:b/>
              </w:rPr>
            </w:pPr>
            <w:r w:rsidRPr="00D542F3">
              <w:rPr>
                <w:b/>
              </w:rPr>
              <w:t>Why do employers play such an important role in breaking the cycle?</w:t>
            </w:r>
          </w:p>
        </w:tc>
        <w:tc>
          <w:tcPr>
            <w:tcW w:w="12474" w:type="dxa"/>
          </w:tcPr>
          <w:p w:rsidR="009E76A0" w:rsidRPr="009E76A0" w:rsidRDefault="009E76A0" w:rsidP="00860044">
            <w:pPr>
              <w:spacing w:before="20" w:after="20"/>
              <w:rPr>
                <w:b/>
              </w:rPr>
            </w:pPr>
            <w:r w:rsidRPr="009E76A0">
              <w:rPr>
                <w:b/>
              </w:rPr>
              <w:t>Tweets:</w:t>
            </w:r>
          </w:p>
          <w:p w:rsidR="009E76A0" w:rsidRPr="00680E17" w:rsidRDefault="006B5D40" w:rsidP="006B5D40">
            <w:pPr>
              <w:pStyle w:val="ListParagraph"/>
              <w:numPr>
                <w:ilvl w:val="0"/>
                <w:numId w:val="5"/>
              </w:numPr>
              <w:spacing w:before="20" w:after="20"/>
              <w:rPr>
                <w:color w:val="FF0000"/>
              </w:rPr>
            </w:pPr>
            <w:r w:rsidRPr="006B5D40">
              <w:t>Domestic abuse is a hugely destructive problem &amp; we have a collective responsibility to tackle it. We’re supporting the #</w:t>
            </w:r>
            <w:proofErr w:type="spellStart"/>
            <w:r w:rsidRPr="006B5D40">
              <w:t>WhiteRibbon</w:t>
            </w:r>
            <w:proofErr w:type="spellEnd"/>
            <w:r w:rsidRPr="006B5D40">
              <w:t xml:space="preserve"> campaign. Pledge today to never commit, excuse or remain silent about male violence against women http://bit.ly/whiteribbonSW #SW16Days #</w:t>
            </w:r>
            <w:proofErr w:type="spellStart"/>
            <w:r w:rsidRPr="006B5D40">
              <w:t>IfLoveHurts</w:t>
            </w:r>
            <w:proofErr w:type="spellEnd"/>
            <w:r w:rsidRPr="006B5D40">
              <w:t xml:space="preserve"> </w:t>
            </w:r>
            <w:r w:rsidR="00680E17" w:rsidRPr="00680E17">
              <w:rPr>
                <w:color w:val="FF0000"/>
              </w:rPr>
              <w:t>&lt;insert White ribbon logo&gt;</w:t>
            </w:r>
          </w:p>
          <w:p w:rsidR="009E76A0" w:rsidRPr="009E76A0" w:rsidRDefault="009E76A0" w:rsidP="00860044">
            <w:pPr>
              <w:pStyle w:val="ListParagraph"/>
              <w:numPr>
                <w:ilvl w:val="0"/>
                <w:numId w:val="5"/>
              </w:numPr>
              <w:spacing w:before="20" w:after="20"/>
              <w:rPr>
                <w:color w:val="FF0000"/>
              </w:rPr>
            </w:pPr>
            <w:r>
              <w:t xml:space="preserve">Employers have a legal responsibility to provide a safe work environment for employees. Preventing and tackling domestic abuse is integral to this. Download our toolkit &amp; help </w:t>
            </w:r>
            <w:r w:rsidRPr="00AD7589">
              <w:t>#</w:t>
            </w:r>
            <w:proofErr w:type="spellStart"/>
            <w:r w:rsidRPr="00AD7589">
              <w:t>EndTheCycle</w:t>
            </w:r>
            <w:proofErr w:type="spellEnd"/>
            <w:r w:rsidRPr="00AD7589">
              <w:t xml:space="preserve"> </w:t>
            </w:r>
            <w:hyperlink r:id="rId17" w:history="1">
              <w:r w:rsidRPr="00573652">
                <w:rPr>
                  <w:rStyle w:val="Hyperlink"/>
                </w:rPr>
                <w:t>http://bit.ly/BITCtoolkitSW</w:t>
              </w:r>
            </w:hyperlink>
            <w:r>
              <w:rPr>
                <w:rStyle w:val="Hyperlink"/>
              </w:rPr>
              <w:t xml:space="preserve"> </w:t>
            </w:r>
            <w:r>
              <w:t xml:space="preserve">#16DaysOfAction </w:t>
            </w:r>
            <w:r w:rsidRPr="00152CBE">
              <w:t>#SW16days</w:t>
            </w:r>
            <w:r>
              <w:t xml:space="preserve"> </w:t>
            </w:r>
            <w:r w:rsidRPr="009E76A0">
              <w:rPr>
                <w:color w:val="FF0000"/>
              </w:rPr>
              <w:t>&lt;insert 86pc of HR leads image&gt;</w:t>
            </w:r>
            <w:r w:rsidRPr="009E76A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0B5C20" w:rsidRDefault="009E76A0" w:rsidP="00860044">
            <w:pPr>
              <w:pStyle w:val="ListParagraph"/>
              <w:numPr>
                <w:ilvl w:val="0"/>
                <w:numId w:val="5"/>
              </w:numPr>
              <w:spacing w:before="20" w:after="20"/>
            </w:pPr>
            <w:r w:rsidRPr="009E76A0">
              <w:rPr>
                <w:rFonts w:cs="Segoe UI"/>
                <w:noProof/>
                <w:lang w:eastAsia="en-GB"/>
              </w:rPr>
              <w:t xml:space="preserve">Are you a professional supporting survivors of rape and sexual assault? The South West Survivor Pathway is a easy to use directory of services for ALL survivors  - access here - </w:t>
            </w:r>
            <w:hyperlink r:id="rId18" w:history="1">
              <w:r w:rsidRPr="00573652">
                <w:rPr>
                  <w:rStyle w:val="Hyperlink"/>
                </w:rPr>
                <w:t>http://bit.ly/survivorpathSW</w:t>
              </w:r>
            </w:hyperlink>
            <w:r>
              <w:rPr>
                <w:rStyle w:val="Hyperlink"/>
              </w:rPr>
              <w:t xml:space="preserve"> </w:t>
            </w:r>
            <w:r>
              <w:t>#16DaysOfAction #</w:t>
            </w:r>
            <w:r w:rsidRPr="00152CBE">
              <w:t>SW16days</w:t>
            </w:r>
            <w:r>
              <w:t xml:space="preserve"> </w:t>
            </w:r>
            <w:r w:rsidRPr="009E76A0">
              <w:rPr>
                <w:color w:val="FF0000"/>
              </w:rPr>
              <w:t>&lt;insert survivor pathway logo image&gt;</w:t>
            </w:r>
          </w:p>
        </w:tc>
      </w:tr>
      <w:tr w:rsidR="000B5C20" w:rsidTr="00860044">
        <w:tc>
          <w:tcPr>
            <w:tcW w:w="568" w:type="dxa"/>
          </w:tcPr>
          <w:p w:rsidR="000B5C20" w:rsidRPr="00D542F3" w:rsidRDefault="000B5C20" w:rsidP="00860044">
            <w:pPr>
              <w:spacing w:before="20" w:after="20"/>
              <w:jc w:val="center"/>
              <w:rPr>
                <w:b/>
              </w:rPr>
            </w:pPr>
            <w:r w:rsidRPr="00D542F3">
              <w:rPr>
                <w:b/>
              </w:rPr>
              <w:t>3</w:t>
            </w:r>
          </w:p>
        </w:tc>
        <w:tc>
          <w:tcPr>
            <w:tcW w:w="674" w:type="dxa"/>
          </w:tcPr>
          <w:p w:rsidR="000B5C20" w:rsidRPr="00D542F3" w:rsidRDefault="000B5C20" w:rsidP="00860044">
            <w:pPr>
              <w:spacing w:before="20" w:after="20"/>
              <w:rPr>
                <w:b/>
              </w:rPr>
            </w:pPr>
            <w:r w:rsidRPr="00D542F3">
              <w:rPr>
                <w:b/>
              </w:rPr>
              <w:t xml:space="preserve">Tues 27 </w:t>
            </w:r>
            <w:r w:rsidRPr="00D542F3">
              <w:rPr>
                <w:b/>
              </w:rPr>
              <w:lastRenderedPageBreak/>
              <w:t>Nov</w:t>
            </w:r>
          </w:p>
        </w:tc>
        <w:tc>
          <w:tcPr>
            <w:tcW w:w="1418" w:type="dxa"/>
          </w:tcPr>
          <w:p w:rsidR="000B5C20" w:rsidRPr="00D542F3" w:rsidRDefault="009E76A0" w:rsidP="00860044">
            <w:pPr>
              <w:spacing w:before="20" w:after="20"/>
              <w:rPr>
                <w:b/>
              </w:rPr>
            </w:pPr>
            <w:r w:rsidRPr="00D542F3">
              <w:rPr>
                <w:b/>
              </w:rPr>
              <w:lastRenderedPageBreak/>
              <w:t xml:space="preserve">What is domestic </w:t>
            </w:r>
            <w:r w:rsidRPr="00D542F3">
              <w:rPr>
                <w:b/>
              </w:rPr>
              <w:lastRenderedPageBreak/>
              <w:t>abuse?</w:t>
            </w:r>
          </w:p>
        </w:tc>
        <w:tc>
          <w:tcPr>
            <w:tcW w:w="12474" w:type="dxa"/>
          </w:tcPr>
          <w:p w:rsidR="009E76A0" w:rsidRPr="009E76A0" w:rsidRDefault="009E76A0" w:rsidP="00860044">
            <w:pPr>
              <w:spacing w:before="20" w:after="20"/>
              <w:rPr>
                <w:b/>
              </w:rPr>
            </w:pPr>
            <w:r w:rsidRPr="009E76A0">
              <w:rPr>
                <w:b/>
              </w:rPr>
              <w:lastRenderedPageBreak/>
              <w:t>Tweets:</w:t>
            </w:r>
          </w:p>
          <w:p w:rsidR="009E76A0" w:rsidRDefault="009E76A0" w:rsidP="00860044">
            <w:pPr>
              <w:pStyle w:val="ListParagraph"/>
              <w:numPr>
                <w:ilvl w:val="0"/>
                <w:numId w:val="6"/>
              </w:numPr>
              <w:spacing w:before="20" w:after="20"/>
            </w:pPr>
            <w:r>
              <w:t xml:space="preserve">Domestic abuse is the abuse of power &amp; control over one person by another &amp; can take many different forms - psychological, </w:t>
            </w:r>
            <w:r>
              <w:lastRenderedPageBreak/>
              <w:t>physical, sexu</w:t>
            </w:r>
            <w:r w:rsidR="00680E17">
              <w:t xml:space="preserve">al, emotional, verbal, </w:t>
            </w:r>
            <w:proofErr w:type="gramStart"/>
            <w:r w:rsidR="00680E17">
              <w:t>economic</w:t>
            </w:r>
            <w:proofErr w:type="gramEnd"/>
            <w:r w:rsidR="00680E17">
              <w:t>.</w:t>
            </w:r>
            <w:r>
              <w:t xml:space="preserve"> If you are an employer download our toolkit to learn more  </w:t>
            </w:r>
            <w:hyperlink r:id="rId19" w:history="1">
              <w:r w:rsidRPr="00573652">
                <w:rPr>
                  <w:rStyle w:val="Hyperlink"/>
                </w:rPr>
                <w:t>http://bit.ly/BITCtoolkitSW</w:t>
              </w:r>
            </w:hyperlink>
            <w:r>
              <w:rPr>
                <w:rStyle w:val="Hyperlink"/>
              </w:rPr>
              <w:t xml:space="preserve"> </w:t>
            </w:r>
            <w:r>
              <w:t xml:space="preserve">#16DaysOfAction </w:t>
            </w:r>
            <w:r w:rsidRPr="00152CBE">
              <w:t>#SW16days</w:t>
            </w:r>
            <w:r>
              <w:t xml:space="preserve"> </w:t>
            </w:r>
            <w:r w:rsidRPr="009E76A0">
              <w:rPr>
                <w:color w:val="FF0000"/>
              </w:rPr>
              <w:t>&lt;insert abuse not just physical image&gt;</w:t>
            </w:r>
          </w:p>
          <w:p w:rsidR="000B5C20" w:rsidRPr="009E76A0" w:rsidRDefault="009E76A0" w:rsidP="00860044">
            <w:pPr>
              <w:pStyle w:val="ListParagraph"/>
              <w:numPr>
                <w:ilvl w:val="0"/>
                <w:numId w:val="6"/>
              </w:numPr>
              <w:spacing w:before="20" w:after="20"/>
              <w:rPr>
                <w:rFonts w:cs="Segoe UI"/>
                <w:noProof/>
                <w:sz w:val="28"/>
                <w:szCs w:val="28"/>
                <w:lang w:eastAsia="en-GB"/>
              </w:rPr>
            </w:pPr>
            <w:r w:rsidRPr="009E76A0">
              <w:rPr>
                <w:sz w:val="28"/>
                <w:szCs w:val="28"/>
              </w:rPr>
              <w:t>R</w:t>
            </w:r>
            <w:r w:rsidRPr="006265D3">
              <w:t>ates of reporting of sexual violence have been increas</w:t>
            </w:r>
            <w:r>
              <w:t>ing across the SW year-on-year.</w:t>
            </w:r>
            <w:r w:rsidRPr="006265D3">
              <w:t xml:space="preserve"> The SW Survivor Pathway is the f</w:t>
            </w:r>
            <w:r>
              <w:t>irst step in providing survivors with the</w:t>
            </w:r>
            <w:r w:rsidRPr="006265D3">
              <w:t xml:space="preserve"> support they need - </w:t>
            </w:r>
            <w:hyperlink r:id="rId20" w:history="1">
              <w:r w:rsidRPr="00573652">
                <w:rPr>
                  <w:rStyle w:val="Hyperlink"/>
                </w:rPr>
                <w:t>http://bit.ly/survivorpathSW</w:t>
              </w:r>
            </w:hyperlink>
            <w:r>
              <w:rPr>
                <w:rStyle w:val="Hyperlink"/>
              </w:rPr>
              <w:t xml:space="preserve"> </w:t>
            </w:r>
            <w:r>
              <w:t>#16DaysOfAction #</w:t>
            </w:r>
            <w:r w:rsidRPr="00152CBE">
              <w:t>SW16days</w:t>
            </w:r>
            <w:r>
              <w:t xml:space="preserve"> </w:t>
            </w:r>
            <w:r w:rsidRPr="009E76A0">
              <w:rPr>
                <w:color w:val="FF0000"/>
              </w:rPr>
              <w:t>&lt;insert survivor pathway logo image&gt;</w:t>
            </w:r>
          </w:p>
        </w:tc>
      </w:tr>
      <w:tr w:rsidR="000B5C20" w:rsidTr="00860044">
        <w:tc>
          <w:tcPr>
            <w:tcW w:w="568" w:type="dxa"/>
          </w:tcPr>
          <w:p w:rsidR="000B5C20" w:rsidRPr="00D542F3" w:rsidRDefault="000B5C20" w:rsidP="00860044">
            <w:pPr>
              <w:spacing w:before="20" w:after="20"/>
              <w:jc w:val="center"/>
              <w:rPr>
                <w:b/>
              </w:rPr>
            </w:pPr>
            <w:r w:rsidRPr="00D542F3">
              <w:rPr>
                <w:b/>
              </w:rPr>
              <w:lastRenderedPageBreak/>
              <w:t>4</w:t>
            </w:r>
          </w:p>
        </w:tc>
        <w:tc>
          <w:tcPr>
            <w:tcW w:w="674" w:type="dxa"/>
          </w:tcPr>
          <w:p w:rsidR="000B5C20" w:rsidRPr="00D542F3" w:rsidRDefault="000B5C20" w:rsidP="00860044">
            <w:pPr>
              <w:spacing w:before="20" w:after="20"/>
              <w:rPr>
                <w:b/>
              </w:rPr>
            </w:pPr>
            <w:r w:rsidRPr="00D542F3">
              <w:rPr>
                <w:b/>
              </w:rPr>
              <w:t>Wed 28 Nov</w:t>
            </w:r>
          </w:p>
        </w:tc>
        <w:tc>
          <w:tcPr>
            <w:tcW w:w="1418" w:type="dxa"/>
          </w:tcPr>
          <w:p w:rsidR="000B5C20" w:rsidRPr="00D542F3" w:rsidRDefault="009E76A0" w:rsidP="00860044">
            <w:pPr>
              <w:spacing w:before="20" w:after="20"/>
              <w:rPr>
                <w:b/>
              </w:rPr>
            </w:pPr>
            <w:r w:rsidRPr="00D542F3">
              <w:rPr>
                <w:b/>
              </w:rPr>
              <w:t>Key actions for employers</w:t>
            </w:r>
          </w:p>
        </w:tc>
        <w:tc>
          <w:tcPr>
            <w:tcW w:w="12474" w:type="dxa"/>
          </w:tcPr>
          <w:p w:rsidR="009E76A0" w:rsidRPr="00D542F3" w:rsidRDefault="00BC06A4" w:rsidP="00860044">
            <w:pPr>
              <w:spacing w:before="20" w:after="20"/>
              <w:rPr>
                <w:b/>
              </w:rPr>
            </w:pPr>
            <w:r>
              <w:rPr>
                <w:b/>
              </w:rPr>
              <w:t>Tweets (You can use the thread function to link the tweets on Twitter if you are producing your own):</w:t>
            </w:r>
          </w:p>
          <w:p w:rsidR="009E76A0" w:rsidRPr="00D542F3" w:rsidRDefault="009E76A0" w:rsidP="00860044">
            <w:pPr>
              <w:pStyle w:val="ListParagraph"/>
              <w:numPr>
                <w:ilvl w:val="0"/>
                <w:numId w:val="7"/>
              </w:numPr>
              <w:spacing w:before="20" w:after="20"/>
              <w:rPr>
                <w:color w:val="FF0000"/>
              </w:rPr>
            </w:pPr>
            <w:r w:rsidRPr="00FA3133">
              <w:t xml:space="preserve">Employers can play a part in preventing abuse by providing support for employees affected by domestic abuse. The first of the 3 key actions is to acknowledge your responsibility to address </w:t>
            </w:r>
            <w:r>
              <w:t>#</w:t>
            </w:r>
            <w:proofErr w:type="spellStart"/>
            <w:r>
              <w:t>DomesticAbuse</w:t>
            </w:r>
            <w:proofErr w:type="spellEnd"/>
            <w:r>
              <w:t xml:space="preserve">. Download our toolkit </w:t>
            </w:r>
            <w:hyperlink r:id="rId21" w:history="1">
              <w:r w:rsidRPr="00573652">
                <w:rPr>
                  <w:rStyle w:val="Hyperlink"/>
                </w:rPr>
                <w:t>http://bit.ly/BITCtoolkitSW</w:t>
              </w:r>
            </w:hyperlink>
            <w:r>
              <w:rPr>
                <w:rStyle w:val="Hyperlink"/>
              </w:rPr>
              <w:t xml:space="preserve"> </w:t>
            </w:r>
            <w:r>
              <w:t xml:space="preserve">#16DaysOfAction </w:t>
            </w:r>
            <w:r w:rsidRPr="00152CBE">
              <w:t>#SW16days</w:t>
            </w:r>
            <w:r>
              <w:t xml:space="preserve"> </w:t>
            </w:r>
            <w:r w:rsidRPr="00D542F3">
              <w:rPr>
                <w:color w:val="FF0000"/>
              </w:rPr>
              <w:t>&lt;insert acknowledge key action image&gt;</w:t>
            </w:r>
          </w:p>
          <w:p w:rsidR="009E76A0" w:rsidRPr="00D542F3" w:rsidRDefault="009E76A0" w:rsidP="00860044">
            <w:pPr>
              <w:pStyle w:val="ListParagraph"/>
              <w:numPr>
                <w:ilvl w:val="0"/>
                <w:numId w:val="7"/>
              </w:numPr>
              <w:spacing w:before="20" w:after="20"/>
              <w:rPr>
                <w:color w:val="FF0000"/>
              </w:rPr>
            </w:pPr>
            <w:r w:rsidRPr="00FA3133">
              <w:t>Employers can play a part in preventing abuse by providing support for employees affec</w:t>
            </w:r>
            <w:r>
              <w:t>ted by domestic abuse. The second</w:t>
            </w:r>
            <w:r w:rsidRPr="00FA3133">
              <w:t xml:space="preserve"> of the 3 key actions is to</w:t>
            </w:r>
            <w:r>
              <w:t xml:space="preserve"> respond by reviewing your policies on tackling #</w:t>
            </w:r>
            <w:proofErr w:type="spellStart"/>
            <w:r>
              <w:t>DomesticAbuse</w:t>
            </w:r>
            <w:proofErr w:type="spellEnd"/>
            <w:r>
              <w:t xml:space="preserve">. Download our toolkit </w:t>
            </w:r>
            <w:hyperlink r:id="rId22" w:history="1">
              <w:r w:rsidRPr="00573652">
                <w:rPr>
                  <w:rStyle w:val="Hyperlink"/>
                </w:rPr>
                <w:t>http://bit.ly/BITCtoolkitSW</w:t>
              </w:r>
            </w:hyperlink>
            <w:r>
              <w:rPr>
                <w:rStyle w:val="Hyperlink"/>
              </w:rPr>
              <w:t xml:space="preserve"> </w:t>
            </w:r>
            <w:r>
              <w:t xml:space="preserve">#16DaysOfAction </w:t>
            </w:r>
            <w:r w:rsidRPr="00152CBE">
              <w:t>#SW16days</w:t>
            </w:r>
            <w:r>
              <w:t xml:space="preserve"> </w:t>
            </w:r>
            <w:r w:rsidRPr="00D542F3">
              <w:rPr>
                <w:color w:val="FF0000"/>
              </w:rPr>
              <w:t>&lt;insert respond key action image&gt;</w:t>
            </w:r>
          </w:p>
          <w:p w:rsidR="000B5C20" w:rsidRPr="00D542F3" w:rsidRDefault="009E76A0" w:rsidP="00860044">
            <w:pPr>
              <w:pStyle w:val="ListParagraph"/>
              <w:numPr>
                <w:ilvl w:val="0"/>
                <w:numId w:val="7"/>
              </w:numPr>
              <w:spacing w:before="20" w:after="20"/>
              <w:rPr>
                <w:color w:val="FF0000"/>
              </w:rPr>
            </w:pPr>
            <w:r w:rsidRPr="00FA3133">
              <w:t>Employers can play a part in preventing abuse by providing support for employees affec</w:t>
            </w:r>
            <w:r>
              <w:t>ted by domestic abuse. The third</w:t>
            </w:r>
            <w:r w:rsidRPr="00FA3133">
              <w:t xml:space="preserve"> of th</w:t>
            </w:r>
            <w:r>
              <w:t xml:space="preserve">e 3 key actions is to refer employees to organisations who can help. Download our toolkit </w:t>
            </w:r>
            <w:hyperlink r:id="rId23" w:history="1">
              <w:r w:rsidRPr="00573652">
                <w:rPr>
                  <w:rStyle w:val="Hyperlink"/>
                </w:rPr>
                <w:t>http://bit.ly/BITCtoolkitSW</w:t>
              </w:r>
            </w:hyperlink>
            <w:r>
              <w:rPr>
                <w:rStyle w:val="Hyperlink"/>
              </w:rPr>
              <w:t xml:space="preserve"> </w:t>
            </w:r>
            <w:r>
              <w:t xml:space="preserve">#16DaysOfAction </w:t>
            </w:r>
            <w:r w:rsidRPr="00152CBE">
              <w:t>#SW16days</w:t>
            </w:r>
            <w:r>
              <w:t xml:space="preserve"> </w:t>
            </w:r>
            <w:r w:rsidRPr="00D542F3">
              <w:rPr>
                <w:color w:val="FF0000"/>
              </w:rPr>
              <w:t>&lt;insert refer key action image&gt;</w:t>
            </w:r>
          </w:p>
        </w:tc>
      </w:tr>
      <w:tr w:rsidR="000B5C20" w:rsidTr="00860044">
        <w:tc>
          <w:tcPr>
            <w:tcW w:w="568" w:type="dxa"/>
          </w:tcPr>
          <w:p w:rsidR="000B5C20" w:rsidRPr="00D542F3" w:rsidRDefault="000B5C20" w:rsidP="00860044">
            <w:pPr>
              <w:spacing w:before="20" w:after="20"/>
              <w:jc w:val="center"/>
              <w:rPr>
                <w:b/>
              </w:rPr>
            </w:pPr>
            <w:r w:rsidRPr="00D542F3">
              <w:rPr>
                <w:b/>
              </w:rPr>
              <w:t>5</w:t>
            </w:r>
          </w:p>
        </w:tc>
        <w:tc>
          <w:tcPr>
            <w:tcW w:w="674" w:type="dxa"/>
          </w:tcPr>
          <w:p w:rsidR="000B5C20" w:rsidRPr="00D542F3" w:rsidRDefault="000B5C20" w:rsidP="00860044">
            <w:pPr>
              <w:spacing w:before="20" w:after="20"/>
              <w:rPr>
                <w:b/>
              </w:rPr>
            </w:pPr>
            <w:proofErr w:type="spellStart"/>
            <w:r w:rsidRPr="00D542F3">
              <w:rPr>
                <w:b/>
              </w:rPr>
              <w:t>Thur</w:t>
            </w:r>
            <w:proofErr w:type="spellEnd"/>
            <w:r w:rsidRPr="00D542F3">
              <w:rPr>
                <w:b/>
              </w:rPr>
              <w:t xml:space="preserve"> 29 Nov</w:t>
            </w:r>
          </w:p>
        </w:tc>
        <w:tc>
          <w:tcPr>
            <w:tcW w:w="1418" w:type="dxa"/>
          </w:tcPr>
          <w:p w:rsidR="000B5C20" w:rsidRPr="00D542F3" w:rsidRDefault="009E76A0" w:rsidP="00860044">
            <w:pPr>
              <w:spacing w:before="20" w:after="20"/>
              <w:rPr>
                <w:b/>
              </w:rPr>
            </w:pPr>
            <w:r w:rsidRPr="00D542F3">
              <w:rPr>
                <w:b/>
              </w:rPr>
              <w:t>Cost of domestic abuse on business</w:t>
            </w:r>
          </w:p>
        </w:tc>
        <w:tc>
          <w:tcPr>
            <w:tcW w:w="12474" w:type="dxa"/>
          </w:tcPr>
          <w:p w:rsidR="00D542F3" w:rsidRPr="00D542F3" w:rsidRDefault="00D542F3" w:rsidP="00860044">
            <w:pPr>
              <w:spacing w:before="20" w:after="20"/>
              <w:rPr>
                <w:b/>
              </w:rPr>
            </w:pPr>
            <w:r w:rsidRPr="00D542F3">
              <w:rPr>
                <w:b/>
              </w:rPr>
              <w:t xml:space="preserve">Tweets: </w:t>
            </w:r>
          </w:p>
          <w:p w:rsidR="009E76A0" w:rsidRPr="00D542F3" w:rsidRDefault="009E76A0" w:rsidP="00860044">
            <w:pPr>
              <w:pStyle w:val="ListParagraph"/>
              <w:numPr>
                <w:ilvl w:val="0"/>
                <w:numId w:val="8"/>
              </w:numPr>
              <w:spacing w:before="20" w:after="20"/>
            </w:pPr>
            <w:r>
              <w:t xml:space="preserve">Domestic abuse estimated to cost business £1.9 billion / </w:t>
            </w:r>
            <w:proofErr w:type="spellStart"/>
            <w:r>
              <w:t>yr</w:t>
            </w:r>
            <w:proofErr w:type="spellEnd"/>
            <w:r>
              <w:t xml:space="preserve"> in decreased productivity, time off work, lost wages &amp; sick pay. It can impact on staff morale, an organisation’s image &amp; reputation. Download our toolkit at  </w:t>
            </w:r>
            <w:hyperlink r:id="rId24" w:history="1">
              <w:r w:rsidRPr="00573652">
                <w:rPr>
                  <w:rStyle w:val="Hyperlink"/>
                </w:rPr>
                <w:t>http://bit.ly/BITCtoolkitSW</w:t>
              </w:r>
            </w:hyperlink>
            <w:r>
              <w:rPr>
                <w:rStyle w:val="Hyperlink"/>
              </w:rPr>
              <w:t xml:space="preserve"> </w:t>
            </w:r>
            <w:r>
              <w:t xml:space="preserve"> #16DaysOfAction #SW16days  </w:t>
            </w:r>
            <w:r w:rsidRPr="00D542F3">
              <w:rPr>
                <w:color w:val="FF0000"/>
              </w:rPr>
              <w:t>&lt;Insert cost of DA 1.9bn image&gt;</w:t>
            </w:r>
            <w:r w:rsidRPr="00D542F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0B5C20" w:rsidRDefault="009E76A0" w:rsidP="00860044">
            <w:pPr>
              <w:pStyle w:val="ListParagraph"/>
              <w:numPr>
                <w:ilvl w:val="0"/>
                <w:numId w:val="8"/>
              </w:numPr>
              <w:spacing w:before="20" w:after="20"/>
            </w:pPr>
            <w:r w:rsidRPr="00D542F3">
              <w:rPr>
                <w:rFonts w:cs="Segoe UI"/>
                <w:color w:val="14171A"/>
                <w:shd w:val="clear" w:color="auto" w:fill="F5F8FA"/>
              </w:rPr>
              <w:t>Sexual violence and abuse is everyone's issue</w:t>
            </w:r>
            <w:r w:rsidRPr="006265D3">
              <w:t>. The South West Survivor Pathway is a simple, easy to use resource for ALL survivor</w:t>
            </w:r>
            <w:r>
              <w:t xml:space="preserve">s of sexual violence and abuse </w:t>
            </w:r>
            <w:hyperlink r:id="rId25" w:history="1">
              <w:r w:rsidRPr="00573652">
                <w:rPr>
                  <w:rStyle w:val="Hyperlink"/>
                </w:rPr>
                <w:t>http://bit.ly/survivorpathSW</w:t>
              </w:r>
            </w:hyperlink>
            <w:r w:rsidRPr="00D542F3">
              <w:rPr>
                <w:rFonts w:cs="Segoe UI"/>
                <w:noProof/>
                <w:color w:val="7FDBB6"/>
                <w:lang w:eastAsia="en-GB"/>
              </w:rPr>
              <w:t xml:space="preserve"> </w:t>
            </w:r>
            <w:r>
              <w:t>#16DaysOfAction #</w:t>
            </w:r>
            <w:r w:rsidRPr="00152CBE">
              <w:t>SW16days</w:t>
            </w:r>
            <w:r>
              <w:t xml:space="preserve"> </w:t>
            </w:r>
            <w:r w:rsidRPr="00D542F3">
              <w:rPr>
                <w:color w:val="FF0000"/>
              </w:rPr>
              <w:t>&lt;insert survivor pathway logo image&gt;</w:t>
            </w:r>
          </w:p>
        </w:tc>
      </w:tr>
      <w:tr w:rsidR="000B5C20" w:rsidTr="00860044">
        <w:tc>
          <w:tcPr>
            <w:tcW w:w="568" w:type="dxa"/>
          </w:tcPr>
          <w:p w:rsidR="000B5C20" w:rsidRPr="00D542F3" w:rsidRDefault="000B5C20" w:rsidP="00860044">
            <w:pPr>
              <w:spacing w:before="20" w:after="20"/>
              <w:jc w:val="center"/>
              <w:rPr>
                <w:b/>
              </w:rPr>
            </w:pPr>
            <w:r w:rsidRPr="00D542F3">
              <w:rPr>
                <w:b/>
              </w:rPr>
              <w:t>6</w:t>
            </w:r>
          </w:p>
        </w:tc>
        <w:tc>
          <w:tcPr>
            <w:tcW w:w="674" w:type="dxa"/>
          </w:tcPr>
          <w:p w:rsidR="000B5C20" w:rsidRPr="00D542F3" w:rsidRDefault="000B5C20" w:rsidP="00860044">
            <w:pPr>
              <w:spacing w:before="20" w:after="20"/>
              <w:rPr>
                <w:b/>
              </w:rPr>
            </w:pPr>
            <w:r w:rsidRPr="00D542F3">
              <w:rPr>
                <w:b/>
              </w:rPr>
              <w:t>Fri 30 Nov</w:t>
            </w:r>
          </w:p>
        </w:tc>
        <w:tc>
          <w:tcPr>
            <w:tcW w:w="1418" w:type="dxa"/>
          </w:tcPr>
          <w:p w:rsidR="000B5C20" w:rsidRPr="00D542F3" w:rsidRDefault="009E76A0" w:rsidP="00860044">
            <w:pPr>
              <w:spacing w:before="20" w:after="20"/>
              <w:rPr>
                <w:b/>
              </w:rPr>
            </w:pPr>
            <w:r w:rsidRPr="00D542F3">
              <w:rPr>
                <w:b/>
              </w:rPr>
              <w:t>Positive Partnership</w:t>
            </w:r>
          </w:p>
        </w:tc>
        <w:tc>
          <w:tcPr>
            <w:tcW w:w="12474" w:type="dxa"/>
          </w:tcPr>
          <w:p w:rsidR="00D542F3" w:rsidRPr="00D542F3" w:rsidRDefault="00D542F3" w:rsidP="00860044">
            <w:pPr>
              <w:spacing w:before="20" w:after="20"/>
              <w:rPr>
                <w:b/>
              </w:rPr>
            </w:pPr>
            <w:r w:rsidRPr="00D542F3">
              <w:rPr>
                <w:b/>
              </w:rPr>
              <w:t>Tweets:</w:t>
            </w:r>
          </w:p>
          <w:p w:rsidR="009E76A0" w:rsidRDefault="009E76A0" w:rsidP="00860044">
            <w:pPr>
              <w:pStyle w:val="ListParagraph"/>
              <w:numPr>
                <w:ilvl w:val="0"/>
                <w:numId w:val="9"/>
              </w:numPr>
              <w:spacing w:before="20" w:after="20"/>
              <w:ind w:left="360"/>
            </w:pPr>
            <w:r>
              <w:t>Taking a proactive and supportive approach can help prevent domestic abuse. An organisation’s response to #</w:t>
            </w:r>
            <w:proofErr w:type="spellStart"/>
            <w:r>
              <w:t>DomesticAbuse</w:t>
            </w:r>
            <w:proofErr w:type="spellEnd"/>
            <w:r>
              <w:t xml:space="preserve"> begins with raising awareness and breaking down stigma. Download our toolkit and help #</w:t>
            </w:r>
            <w:proofErr w:type="spellStart"/>
            <w:r>
              <w:t>EndTheCycle</w:t>
            </w:r>
            <w:proofErr w:type="spellEnd"/>
            <w:r>
              <w:t xml:space="preserve"> </w:t>
            </w:r>
            <w:hyperlink r:id="rId26" w:history="1">
              <w:r w:rsidRPr="00573652">
                <w:rPr>
                  <w:rStyle w:val="Hyperlink"/>
                </w:rPr>
                <w:t>http://bit.ly/BITCtoolkitSW</w:t>
              </w:r>
            </w:hyperlink>
            <w:r>
              <w:rPr>
                <w:rStyle w:val="Hyperlink"/>
              </w:rPr>
              <w:t xml:space="preserve"> </w:t>
            </w:r>
            <w:r>
              <w:t xml:space="preserve"> #16DaysOfAction #SW16days  </w:t>
            </w:r>
            <w:r w:rsidRPr="00D542F3">
              <w:rPr>
                <w:color w:val="FF0000"/>
              </w:rPr>
              <w:t>&lt;insert positive partnership quote image&gt;</w:t>
            </w:r>
            <w:r w:rsidRPr="00D542F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0B5C20" w:rsidRDefault="009E76A0" w:rsidP="00860044">
            <w:pPr>
              <w:pStyle w:val="ListParagraph"/>
              <w:numPr>
                <w:ilvl w:val="0"/>
                <w:numId w:val="9"/>
              </w:numPr>
              <w:spacing w:before="20" w:after="20"/>
              <w:ind w:left="360"/>
            </w:pPr>
            <w:r w:rsidRPr="00FA3133">
              <w:t xml:space="preserve">A supportive working environment may help employees affected by domestic abuse acknowledge that their relationships are abusive or coercive. The free Bright Sky app provides support for anyone in an abusive relationship. </w:t>
            </w:r>
            <w:hyperlink r:id="rId27" w:history="1">
              <w:r w:rsidRPr="00B3371E">
                <w:rPr>
                  <w:rStyle w:val="Hyperlink"/>
                </w:rPr>
                <w:t>http://bit.ly/brightskySW</w:t>
              </w:r>
            </w:hyperlink>
            <w:r>
              <w:t xml:space="preserve">  #SW16days</w:t>
            </w:r>
            <w:r w:rsidRPr="00FA3133">
              <w:t xml:space="preserve"> #</w:t>
            </w:r>
            <w:proofErr w:type="spellStart"/>
            <w:r w:rsidRPr="00FA3133">
              <w:t>BrightSky</w:t>
            </w:r>
            <w:proofErr w:type="spellEnd"/>
            <w:r w:rsidRPr="00FA3133">
              <w:t xml:space="preserve"> </w:t>
            </w:r>
            <w:r w:rsidRPr="00D542F3">
              <w:rPr>
                <w:color w:val="FF0000"/>
              </w:rPr>
              <w:t>&lt;insert bright sky image&gt;</w:t>
            </w:r>
          </w:p>
        </w:tc>
      </w:tr>
      <w:tr w:rsidR="000B5C20" w:rsidTr="00860044">
        <w:tc>
          <w:tcPr>
            <w:tcW w:w="568" w:type="dxa"/>
          </w:tcPr>
          <w:p w:rsidR="000B5C20" w:rsidRPr="00D542F3" w:rsidRDefault="000B5C20" w:rsidP="00860044">
            <w:pPr>
              <w:spacing w:before="20" w:after="20"/>
              <w:jc w:val="center"/>
              <w:rPr>
                <w:b/>
              </w:rPr>
            </w:pPr>
            <w:r w:rsidRPr="00D542F3">
              <w:rPr>
                <w:b/>
              </w:rPr>
              <w:t>7</w:t>
            </w:r>
          </w:p>
        </w:tc>
        <w:tc>
          <w:tcPr>
            <w:tcW w:w="674" w:type="dxa"/>
          </w:tcPr>
          <w:p w:rsidR="000B5C20" w:rsidRPr="00D542F3" w:rsidRDefault="000B5C20" w:rsidP="00860044">
            <w:pPr>
              <w:spacing w:before="20" w:after="20"/>
              <w:rPr>
                <w:b/>
              </w:rPr>
            </w:pPr>
            <w:r w:rsidRPr="00D542F3">
              <w:rPr>
                <w:b/>
              </w:rPr>
              <w:t>Sat 1 Dec</w:t>
            </w:r>
          </w:p>
        </w:tc>
        <w:tc>
          <w:tcPr>
            <w:tcW w:w="1418" w:type="dxa"/>
          </w:tcPr>
          <w:p w:rsidR="000B5C20" w:rsidRPr="00D542F3" w:rsidRDefault="009E76A0" w:rsidP="00860044">
            <w:pPr>
              <w:spacing w:before="20" w:after="20"/>
              <w:rPr>
                <w:b/>
              </w:rPr>
            </w:pPr>
            <w:r w:rsidRPr="00D542F3">
              <w:rPr>
                <w:b/>
              </w:rPr>
              <w:t>Being proactive</w:t>
            </w:r>
          </w:p>
        </w:tc>
        <w:tc>
          <w:tcPr>
            <w:tcW w:w="12474" w:type="dxa"/>
          </w:tcPr>
          <w:p w:rsidR="00D542F3" w:rsidRPr="00D542F3" w:rsidRDefault="00D542F3" w:rsidP="00860044">
            <w:pPr>
              <w:spacing w:before="20" w:after="20"/>
              <w:rPr>
                <w:b/>
              </w:rPr>
            </w:pPr>
            <w:r w:rsidRPr="00D542F3">
              <w:rPr>
                <w:b/>
              </w:rPr>
              <w:t>Tweets:</w:t>
            </w:r>
          </w:p>
          <w:p w:rsidR="009E76A0" w:rsidRDefault="009E76A0" w:rsidP="00860044">
            <w:pPr>
              <w:pStyle w:val="ListParagraph"/>
              <w:numPr>
                <w:ilvl w:val="0"/>
                <w:numId w:val="10"/>
              </w:numPr>
              <w:spacing w:before="20" w:after="20"/>
            </w:pPr>
            <w:r>
              <w:t>It is not always easy to detect when an employee is experiencing #</w:t>
            </w:r>
            <w:proofErr w:type="spellStart"/>
            <w:r>
              <w:t>DomesticAbuse</w:t>
            </w:r>
            <w:proofErr w:type="spellEnd"/>
            <w:r>
              <w:t>. Abuse is often associated with physical violence, but it may also be emotional or psychological. Download our toolkit and help #</w:t>
            </w:r>
            <w:proofErr w:type="spellStart"/>
            <w:r>
              <w:t>EndTheCycle</w:t>
            </w:r>
            <w:proofErr w:type="spellEnd"/>
            <w:r>
              <w:t xml:space="preserve"> </w:t>
            </w:r>
            <w:hyperlink r:id="rId28" w:history="1">
              <w:r w:rsidRPr="00573652">
                <w:rPr>
                  <w:rStyle w:val="Hyperlink"/>
                </w:rPr>
                <w:t>http://bit.ly/BITCtoolkitSW</w:t>
              </w:r>
            </w:hyperlink>
            <w:r>
              <w:rPr>
                <w:rStyle w:val="Hyperlink"/>
              </w:rPr>
              <w:t xml:space="preserve"> </w:t>
            </w:r>
            <w:r>
              <w:t xml:space="preserve"> #16DaysOfAction #SW16days </w:t>
            </w:r>
            <w:r w:rsidRPr="00D542F3">
              <w:rPr>
                <w:color w:val="FF0000"/>
              </w:rPr>
              <w:t>&lt;insert indicators of DA image&gt;</w:t>
            </w:r>
            <w:r w:rsidRPr="00D542F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9E76A0" w:rsidRDefault="009E76A0" w:rsidP="00860044">
            <w:pPr>
              <w:pStyle w:val="ListParagraph"/>
              <w:numPr>
                <w:ilvl w:val="0"/>
                <w:numId w:val="10"/>
              </w:numPr>
              <w:spacing w:before="20" w:after="20"/>
            </w:pPr>
            <w:r w:rsidRPr="002F5E70">
              <w:t>One size doesn’t fit all when it comes to the individual needs and experiences of victims of #</w:t>
            </w:r>
            <w:proofErr w:type="spellStart"/>
            <w:r w:rsidRPr="002F5E70">
              <w:t>DomesticAbuse</w:t>
            </w:r>
            <w:proofErr w:type="spellEnd"/>
            <w:r w:rsidRPr="002F5E70">
              <w:t xml:space="preserve">. Men find it harder to </w:t>
            </w:r>
            <w:r w:rsidRPr="002F5E70">
              <w:lastRenderedPageBreak/>
              <w:t xml:space="preserve">disclose abuse &amp; often find more barriers to accessing support. Visit </w:t>
            </w:r>
            <w:proofErr w:type="spellStart"/>
            <w:r w:rsidRPr="002F5E70">
              <w:t>ManKind</w:t>
            </w:r>
            <w:proofErr w:type="spellEnd"/>
            <w:r w:rsidRPr="002F5E70">
              <w:t xml:space="preserve"> website for info </w:t>
            </w:r>
            <w:hyperlink r:id="rId29" w:history="1">
              <w:r w:rsidRPr="0005173E">
                <w:rPr>
                  <w:rStyle w:val="Hyperlink"/>
                </w:rPr>
                <w:t>http://bit.ly/mankindSW</w:t>
              </w:r>
            </w:hyperlink>
            <w:r>
              <w:t xml:space="preserve"> #16DaysOfAction #SW16days </w:t>
            </w:r>
            <w:r w:rsidRPr="00D542F3">
              <w:rPr>
                <w:color w:val="FF0000"/>
              </w:rPr>
              <w:t xml:space="preserve">&lt;insert one size doesn’t fit all image&gt; </w:t>
            </w:r>
          </w:p>
          <w:p w:rsidR="000B5C20" w:rsidRDefault="009E76A0" w:rsidP="00860044">
            <w:pPr>
              <w:pStyle w:val="ListParagraph"/>
              <w:numPr>
                <w:ilvl w:val="0"/>
                <w:numId w:val="10"/>
              </w:numPr>
              <w:spacing w:before="20" w:after="20"/>
            </w:pPr>
            <w:r w:rsidRPr="006A6541">
              <w:t xml:space="preserve">1 in 4 women and 1 in 6 men will be victims of domestic or sexual violence in their lifetime. It’s NEVER too late to talk. The Survivor Pathway is a first step in accessing support </w:t>
            </w:r>
            <w:hyperlink r:id="rId30" w:history="1">
              <w:r w:rsidRPr="00573652">
                <w:rPr>
                  <w:rStyle w:val="Hyperlink"/>
                </w:rPr>
                <w:t>http://bit.ly/survivorpathSW</w:t>
              </w:r>
            </w:hyperlink>
            <w:r>
              <w:rPr>
                <w:rStyle w:val="Hyperlink"/>
              </w:rPr>
              <w:t xml:space="preserve"> </w:t>
            </w:r>
            <w:r>
              <w:t xml:space="preserve"> </w:t>
            </w:r>
          </w:p>
        </w:tc>
      </w:tr>
      <w:tr w:rsidR="000B5C20" w:rsidTr="00860044">
        <w:tc>
          <w:tcPr>
            <w:tcW w:w="568" w:type="dxa"/>
          </w:tcPr>
          <w:p w:rsidR="000B5C20" w:rsidRPr="00D542F3" w:rsidRDefault="000B5C20" w:rsidP="00860044">
            <w:pPr>
              <w:spacing w:before="20" w:after="20"/>
              <w:jc w:val="center"/>
              <w:rPr>
                <w:b/>
              </w:rPr>
            </w:pPr>
            <w:r w:rsidRPr="00D542F3">
              <w:rPr>
                <w:b/>
              </w:rPr>
              <w:lastRenderedPageBreak/>
              <w:t>8</w:t>
            </w:r>
          </w:p>
        </w:tc>
        <w:tc>
          <w:tcPr>
            <w:tcW w:w="674" w:type="dxa"/>
          </w:tcPr>
          <w:p w:rsidR="000B5C20" w:rsidRPr="00D542F3" w:rsidRDefault="000B5C20" w:rsidP="00860044">
            <w:pPr>
              <w:spacing w:before="20" w:after="20"/>
              <w:rPr>
                <w:b/>
              </w:rPr>
            </w:pPr>
            <w:r w:rsidRPr="00D542F3">
              <w:rPr>
                <w:b/>
              </w:rPr>
              <w:t>Sun 2 Dec</w:t>
            </w:r>
          </w:p>
        </w:tc>
        <w:tc>
          <w:tcPr>
            <w:tcW w:w="1418" w:type="dxa"/>
          </w:tcPr>
          <w:p w:rsidR="000B5C20" w:rsidRPr="00D542F3" w:rsidRDefault="009E76A0" w:rsidP="00860044">
            <w:pPr>
              <w:spacing w:before="20" w:after="20"/>
              <w:rPr>
                <w:b/>
              </w:rPr>
            </w:pPr>
            <w:r w:rsidRPr="00D542F3">
              <w:rPr>
                <w:b/>
              </w:rPr>
              <w:t>The legal context for employers</w:t>
            </w:r>
          </w:p>
        </w:tc>
        <w:tc>
          <w:tcPr>
            <w:tcW w:w="12474" w:type="dxa"/>
          </w:tcPr>
          <w:p w:rsidR="000B5C20" w:rsidRDefault="00D542F3" w:rsidP="00860044">
            <w:pPr>
              <w:spacing w:before="20" w:after="20"/>
              <w:rPr>
                <w:b/>
              </w:rPr>
            </w:pPr>
            <w:r w:rsidRPr="00680E17">
              <w:rPr>
                <w:b/>
              </w:rPr>
              <w:t>Tweets:</w:t>
            </w:r>
          </w:p>
          <w:p w:rsidR="00AD6371" w:rsidRPr="00AD6371" w:rsidRDefault="00AD6371" w:rsidP="00860044">
            <w:pPr>
              <w:pStyle w:val="ListParagraph"/>
              <w:numPr>
                <w:ilvl w:val="0"/>
                <w:numId w:val="20"/>
              </w:numPr>
              <w:spacing w:before="20" w:after="20"/>
            </w:pPr>
            <w:r w:rsidRPr="00A11FA5">
              <w:t>Employers needs to understand legal context around #</w:t>
            </w:r>
            <w:proofErr w:type="spellStart"/>
            <w:r w:rsidRPr="00A11FA5">
              <w:t>DomesticAbuse</w:t>
            </w:r>
            <w:proofErr w:type="spellEnd"/>
            <w:r w:rsidRPr="00A11FA5">
              <w:t xml:space="preserve"> - new Sentencing Council guidelines include abuse perpetrated through technology, &amp; recognise that offences can affect people of all backgrounds. Find out more </w:t>
            </w:r>
            <w:hyperlink r:id="rId31" w:history="1">
              <w:r w:rsidRPr="003C2A2A">
                <w:rPr>
                  <w:rStyle w:val="Hyperlink"/>
                </w:rPr>
                <w:t>http://bit.ly/BITCtoolkitSW</w:t>
              </w:r>
            </w:hyperlink>
            <w:r>
              <w:t xml:space="preserve"> </w:t>
            </w:r>
            <w:r w:rsidRPr="00A11FA5">
              <w:t xml:space="preserve"> #16DaysOfAction #SW16days</w:t>
            </w:r>
            <w:r>
              <w:t xml:space="preserve"> </w:t>
            </w:r>
            <w:r w:rsidRPr="00AD6371">
              <w:rPr>
                <w:color w:val="FF0000"/>
              </w:rPr>
              <w:t xml:space="preserve"> &lt;insert only 5 percent image&gt;</w:t>
            </w:r>
          </w:p>
          <w:p w:rsidR="00680E17" w:rsidRDefault="006B5D40" w:rsidP="006B5D40">
            <w:pPr>
              <w:pStyle w:val="ListParagraph"/>
              <w:numPr>
                <w:ilvl w:val="0"/>
                <w:numId w:val="10"/>
              </w:numPr>
              <w:spacing w:before="20" w:after="20"/>
            </w:pPr>
            <w:r w:rsidRPr="006B5D40">
              <w:t>Domestic abuse is a hugely destructive problem &amp; we have a collective responsibility to tackle it. We’re supporting the #</w:t>
            </w:r>
            <w:proofErr w:type="spellStart"/>
            <w:r w:rsidRPr="006B5D40">
              <w:t>WhiteRibbon</w:t>
            </w:r>
            <w:proofErr w:type="spellEnd"/>
            <w:r w:rsidRPr="006B5D40">
              <w:t xml:space="preserve"> campaign. Pledge today to never commit, excuse or remain silent about male violence against women http://bit.ly/whiteribbonSW #SW16Days #</w:t>
            </w:r>
            <w:proofErr w:type="spellStart"/>
            <w:r w:rsidRPr="006B5D40">
              <w:t>IfLoveHurts</w:t>
            </w:r>
            <w:proofErr w:type="spellEnd"/>
            <w:r w:rsidRPr="006B5D40">
              <w:t xml:space="preserve"> </w:t>
            </w:r>
            <w:r>
              <w:t xml:space="preserve"> </w:t>
            </w:r>
            <w:r w:rsidR="00680E17" w:rsidRPr="00680E17">
              <w:rPr>
                <w:color w:val="FF0000"/>
              </w:rPr>
              <w:t>&lt;insert White Ribbon logo&gt;</w:t>
            </w:r>
          </w:p>
        </w:tc>
      </w:tr>
      <w:tr w:rsidR="000B5C20" w:rsidTr="00860044">
        <w:tc>
          <w:tcPr>
            <w:tcW w:w="568" w:type="dxa"/>
          </w:tcPr>
          <w:p w:rsidR="000B5C20" w:rsidRPr="00D542F3" w:rsidRDefault="000B5C20" w:rsidP="00860044">
            <w:pPr>
              <w:spacing w:before="20" w:after="20"/>
              <w:jc w:val="center"/>
              <w:rPr>
                <w:b/>
              </w:rPr>
            </w:pPr>
            <w:r w:rsidRPr="00D542F3">
              <w:rPr>
                <w:b/>
              </w:rPr>
              <w:t>9</w:t>
            </w:r>
          </w:p>
        </w:tc>
        <w:tc>
          <w:tcPr>
            <w:tcW w:w="674" w:type="dxa"/>
          </w:tcPr>
          <w:p w:rsidR="000B5C20" w:rsidRPr="00D542F3" w:rsidRDefault="000B5C20" w:rsidP="00860044">
            <w:pPr>
              <w:spacing w:before="20" w:after="20"/>
              <w:rPr>
                <w:b/>
              </w:rPr>
            </w:pPr>
            <w:r w:rsidRPr="00D542F3">
              <w:rPr>
                <w:b/>
              </w:rPr>
              <w:t>Mon 3 Dec</w:t>
            </w:r>
          </w:p>
        </w:tc>
        <w:tc>
          <w:tcPr>
            <w:tcW w:w="1418" w:type="dxa"/>
          </w:tcPr>
          <w:p w:rsidR="000B5C20" w:rsidRPr="00D542F3" w:rsidRDefault="009E76A0" w:rsidP="00860044">
            <w:pPr>
              <w:spacing w:before="20" w:after="20"/>
              <w:rPr>
                <w:b/>
              </w:rPr>
            </w:pPr>
            <w:r w:rsidRPr="00D542F3">
              <w:rPr>
                <w:b/>
              </w:rPr>
              <w:t>Myth busting</w:t>
            </w:r>
          </w:p>
        </w:tc>
        <w:tc>
          <w:tcPr>
            <w:tcW w:w="12474" w:type="dxa"/>
          </w:tcPr>
          <w:p w:rsidR="00D542F3" w:rsidRPr="00D542F3" w:rsidRDefault="00D542F3" w:rsidP="00860044">
            <w:pPr>
              <w:spacing w:before="20" w:after="20"/>
              <w:rPr>
                <w:b/>
              </w:rPr>
            </w:pPr>
            <w:r w:rsidRPr="00D542F3">
              <w:rPr>
                <w:b/>
              </w:rPr>
              <w:t>Tweets:</w:t>
            </w:r>
          </w:p>
          <w:p w:rsidR="009E76A0" w:rsidRDefault="009E76A0" w:rsidP="00860044">
            <w:pPr>
              <w:pStyle w:val="ListParagraph"/>
              <w:numPr>
                <w:ilvl w:val="0"/>
                <w:numId w:val="11"/>
              </w:numPr>
              <w:spacing w:before="20" w:after="20"/>
            </w:pPr>
            <w:r w:rsidRPr="00DE658C">
              <w:t>Myth: Alcohol and drugs are to blame</w:t>
            </w:r>
            <w:r>
              <w:t xml:space="preserve"> for most incidences of #</w:t>
            </w:r>
            <w:proofErr w:type="spellStart"/>
            <w:r>
              <w:t>DomesticAbuse</w:t>
            </w:r>
            <w:proofErr w:type="spellEnd"/>
            <w:r>
              <w:t>.  Help bust the myths – download our toolkit and #</w:t>
            </w:r>
            <w:proofErr w:type="spellStart"/>
            <w:r>
              <w:t>EndtheCycle</w:t>
            </w:r>
            <w:proofErr w:type="spellEnd"/>
            <w:r>
              <w:t xml:space="preserve"> </w:t>
            </w:r>
            <w:hyperlink r:id="rId32" w:history="1">
              <w:r w:rsidRPr="0005173E">
                <w:rPr>
                  <w:rStyle w:val="Hyperlink"/>
                </w:rPr>
                <w:t>http://bit.ly/BITCtoolkitSW</w:t>
              </w:r>
            </w:hyperlink>
            <w:r>
              <w:t xml:space="preserve"> </w:t>
            </w:r>
            <w:r w:rsidRPr="00AC7A0E">
              <w:t>#16DaysOfAction #</w:t>
            </w:r>
            <w:r>
              <w:t>SW16days #</w:t>
            </w:r>
            <w:proofErr w:type="spellStart"/>
            <w:r>
              <w:t>WhatWouldYouDo</w:t>
            </w:r>
            <w:proofErr w:type="spellEnd"/>
            <w:r>
              <w:t xml:space="preserve">? </w:t>
            </w:r>
            <w:r w:rsidRPr="00D542F3">
              <w:rPr>
                <w:color w:val="FF0000"/>
              </w:rPr>
              <w:t>&lt;insert myth alcohol and drugs image&gt;</w:t>
            </w:r>
            <w:r w:rsidRPr="00D542F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9E76A0" w:rsidRPr="00D542F3" w:rsidRDefault="009E76A0" w:rsidP="00860044">
            <w:pPr>
              <w:pStyle w:val="ListParagraph"/>
              <w:numPr>
                <w:ilvl w:val="0"/>
                <w:numId w:val="11"/>
              </w:numPr>
              <w:spacing w:before="20" w:after="20"/>
              <w:rPr>
                <w:color w:val="FF0000"/>
              </w:rPr>
            </w:pPr>
            <w:r w:rsidRPr="00AC7A0E">
              <w:t>Myth: Some people like violence</w:t>
            </w:r>
            <w:r>
              <w:t>. Help bust the myths – download our toolkit and #</w:t>
            </w:r>
            <w:proofErr w:type="spellStart"/>
            <w:r>
              <w:t>EndtheCycle</w:t>
            </w:r>
            <w:proofErr w:type="spellEnd"/>
            <w:r>
              <w:t xml:space="preserve"> </w:t>
            </w:r>
            <w:hyperlink r:id="rId33" w:history="1">
              <w:r w:rsidRPr="0005173E">
                <w:rPr>
                  <w:rStyle w:val="Hyperlink"/>
                </w:rPr>
                <w:t>http://bit.ly/BITCtoolkitSW</w:t>
              </w:r>
            </w:hyperlink>
            <w:r>
              <w:t xml:space="preserve"> </w:t>
            </w:r>
            <w:r w:rsidRPr="00AC7A0E">
              <w:t>#16DaysOfAction #</w:t>
            </w:r>
            <w:r>
              <w:t>SW16days #</w:t>
            </w:r>
            <w:proofErr w:type="spellStart"/>
            <w:r>
              <w:t>WhatWouldYouDo</w:t>
            </w:r>
            <w:proofErr w:type="spellEnd"/>
            <w:r>
              <w:t>?</w:t>
            </w:r>
            <w:r w:rsidRPr="00D542F3">
              <w:rPr>
                <w:color w:val="FF0000"/>
              </w:rPr>
              <w:t xml:space="preserve"> &lt;insert myth people like violence image&gt;</w:t>
            </w:r>
            <w:r w:rsidRPr="00D542F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0B5C20" w:rsidRPr="00D542F3" w:rsidRDefault="009E76A0" w:rsidP="00860044">
            <w:pPr>
              <w:pStyle w:val="ListParagraph"/>
              <w:numPr>
                <w:ilvl w:val="0"/>
                <w:numId w:val="11"/>
              </w:numPr>
              <w:spacing w:before="20" w:after="2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t>Myth: Men can’t experience #</w:t>
            </w:r>
            <w:proofErr w:type="spellStart"/>
            <w:r>
              <w:t>DomesticAbuse</w:t>
            </w:r>
            <w:proofErr w:type="spellEnd"/>
            <w:r>
              <w:t>. Help bust the myths – download our toolkit and #</w:t>
            </w:r>
            <w:proofErr w:type="spellStart"/>
            <w:r>
              <w:t>EndtheCycle</w:t>
            </w:r>
            <w:proofErr w:type="spellEnd"/>
            <w:r>
              <w:t xml:space="preserve"> </w:t>
            </w:r>
            <w:hyperlink r:id="rId34" w:history="1">
              <w:r w:rsidRPr="0005173E">
                <w:rPr>
                  <w:rStyle w:val="Hyperlink"/>
                </w:rPr>
                <w:t>http://bit.ly/BITCtoolkitSW</w:t>
              </w:r>
            </w:hyperlink>
            <w:r>
              <w:t xml:space="preserve"> </w:t>
            </w:r>
            <w:r w:rsidRPr="00AC7A0E">
              <w:t>#16DaysOfAction #</w:t>
            </w:r>
            <w:r>
              <w:t>SW16days #</w:t>
            </w:r>
            <w:proofErr w:type="spellStart"/>
            <w:r>
              <w:t>WhatWouldYouDo</w:t>
            </w:r>
            <w:proofErr w:type="spellEnd"/>
            <w:r>
              <w:t xml:space="preserve">? </w:t>
            </w:r>
            <w:r w:rsidRPr="00D542F3">
              <w:rPr>
                <w:color w:val="FF0000"/>
              </w:rPr>
              <w:t>&lt;insert myth men DA image&gt;</w:t>
            </w:r>
            <w:r w:rsidRPr="00D542F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tc>
      </w:tr>
      <w:tr w:rsidR="000B5C20" w:rsidTr="00860044">
        <w:tc>
          <w:tcPr>
            <w:tcW w:w="568" w:type="dxa"/>
          </w:tcPr>
          <w:p w:rsidR="000B5C20" w:rsidRPr="00D542F3" w:rsidRDefault="000B5C20" w:rsidP="00860044">
            <w:pPr>
              <w:spacing w:before="20" w:after="20"/>
              <w:jc w:val="center"/>
              <w:rPr>
                <w:b/>
              </w:rPr>
            </w:pPr>
            <w:r w:rsidRPr="00D542F3">
              <w:rPr>
                <w:b/>
              </w:rPr>
              <w:t>10</w:t>
            </w:r>
          </w:p>
        </w:tc>
        <w:tc>
          <w:tcPr>
            <w:tcW w:w="674" w:type="dxa"/>
          </w:tcPr>
          <w:p w:rsidR="000B5C20" w:rsidRPr="00D542F3" w:rsidRDefault="000B5C20" w:rsidP="00860044">
            <w:pPr>
              <w:spacing w:before="20" w:after="20"/>
              <w:rPr>
                <w:b/>
              </w:rPr>
            </w:pPr>
            <w:r w:rsidRPr="00D542F3">
              <w:rPr>
                <w:b/>
              </w:rPr>
              <w:t>Tue 4 Dec</w:t>
            </w:r>
          </w:p>
        </w:tc>
        <w:tc>
          <w:tcPr>
            <w:tcW w:w="1418" w:type="dxa"/>
          </w:tcPr>
          <w:p w:rsidR="000B5C20" w:rsidRPr="00D542F3" w:rsidRDefault="009E76A0" w:rsidP="00860044">
            <w:pPr>
              <w:spacing w:before="20" w:after="20"/>
              <w:rPr>
                <w:b/>
              </w:rPr>
            </w:pPr>
            <w:r w:rsidRPr="00D542F3">
              <w:rPr>
                <w:b/>
              </w:rPr>
              <w:t>How to take action</w:t>
            </w:r>
          </w:p>
        </w:tc>
        <w:tc>
          <w:tcPr>
            <w:tcW w:w="12474" w:type="dxa"/>
          </w:tcPr>
          <w:p w:rsidR="00D542F3" w:rsidRPr="00D542F3" w:rsidRDefault="00D542F3" w:rsidP="00860044">
            <w:pPr>
              <w:spacing w:before="20" w:after="20"/>
              <w:rPr>
                <w:b/>
              </w:rPr>
            </w:pPr>
            <w:r w:rsidRPr="00D542F3">
              <w:rPr>
                <w:b/>
              </w:rPr>
              <w:t>Tweets:</w:t>
            </w:r>
          </w:p>
          <w:p w:rsidR="009E76A0" w:rsidRDefault="009E76A0" w:rsidP="00860044">
            <w:pPr>
              <w:pStyle w:val="ListParagraph"/>
              <w:numPr>
                <w:ilvl w:val="0"/>
                <w:numId w:val="12"/>
              </w:numPr>
              <w:spacing w:before="20" w:after="20"/>
            </w:pPr>
            <w:r>
              <w:t>An effective workplace policy is critical to raise awareness of #</w:t>
            </w:r>
            <w:proofErr w:type="spellStart"/>
            <w:r>
              <w:t>DomesticAbuse</w:t>
            </w:r>
            <w:proofErr w:type="spellEnd"/>
            <w:r>
              <w:t>, identify responsibilities &amp; ensure support &amp; safety for employees. Take a look at this Unison template on P25 and help #</w:t>
            </w:r>
            <w:proofErr w:type="spellStart"/>
            <w:proofErr w:type="gramStart"/>
            <w:r>
              <w:t>EndTheCycle</w:t>
            </w:r>
            <w:proofErr w:type="spellEnd"/>
            <w:r>
              <w:t xml:space="preserve">  </w:t>
            </w:r>
            <w:proofErr w:type="gramEnd"/>
            <w:hyperlink r:id="rId35" w:history="1">
              <w:r w:rsidRPr="00B3371E">
                <w:rPr>
                  <w:rStyle w:val="Hyperlink"/>
                </w:rPr>
                <w:t>http://bit.ly/UnisonDASW</w:t>
              </w:r>
            </w:hyperlink>
            <w:r>
              <w:t xml:space="preserve"> </w:t>
            </w:r>
            <w:r w:rsidRPr="00AC7A0E">
              <w:t>#16DaysOfAction #</w:t>
            </w:r>
            <w:r>
              <w:t>SW16days #</w:t>
            </w:r>
            <w:proofErr w:type="spellStart"/>
            <w:r>
              <w:t>WhatWouldYouDo</w:t>
            </w:r>
            <w:proofErr w:type="spellEnd"/>
            <w:r>
              <w:t xml:space="preserve">? </w:t>
            </w:r>
            <w:r w:rsidRPr="00D542F3">
              <w:rPr>
                <w:color w:val="FF0000"/>
              </w:rPr>
              <w:t>&lt;insert 86pc of HR leads image&gt;</w:t>
            </w:r>
          </w:p>
          <w:p w:rsidR="000B5C20" w:rsidRDefault="009E76A0" w:rsidP="00860044">
            <w:pPr>
              <w:pStyle w:val="ListParagraph"/>
              <w:numPr>
                <w:ilvl w:val="0"/>
                <w:numId w:val="12"/>
              </w:numPr>
              <w:spacing w:before="20" w:after="20"/>
            </w:pPr>
            <w:r w:rsidRPr="006A6541">
              <w:t>Anyone who has experienced rape or any kind of sexual assault or abuse at any time in their life needs to be involved in decis</w:t>
            </w:r>
            <w:r>
              <w:t>ions about what happens next,</w:t>
            </w:r>
            <w:r w:rsidRPr="006A6541">
              <w:t xml:space="preserve"> be informed enou</w:t>
            </w:r>
            <w:r>
              <w:t>gh to make their own choices &amp;</w:t>
            </w:r>
            <w:r w:rsidRPr="006A6541">
              <w:t xml:space="preserve"> have as much control</w:t>
            </w:r>
            <w:r>
              <w:t xml:space="preserve"> as possible over their journey</w:t>
            </w:r>
            <w:r w:rsidRPr="006A6541">
              <w:t xml:space="preserve"> </w:t>
            </w:r>
            <w:hyperlink r:id="rId36" w:history="1">
              <w:r w:rsidRPr="00465386">
                <w:rPr>
                  <w:rStyle w:val="Hyperlink"/>
                </w:rPr>
                <w:t>http://bit.ly/survivorpathSW</w:t>
              </w:r>
            </w:hyperlink>
            <w:r>
              <w:t xml:space="preserve"> #16DaysOfAction #</w:t>
            </w:r>
            <w:r w:rsidRPr="00152CBE">
              <w:t>SW16days</w:t>
            </w:r>
            <w:r>
              <w:t xml:space="preserve"> </w:t>
            </w:r>
            <w:r w:rsidRPr="00D542F3">
              <w:rPr>
                <w:color w:val="FF0000"/>
              </w:rPr>
              <w:t>&lt;insert survivor pathway logo image&gt;</w:t>
            </w:r>
          </w:p>
        </w:tc>
      </w:tr>
      <w:tr w:rsidR="000B5C20" w:rsidTr="00860044">
        <w:tc>
          <w:tcPr>
            <w:tcW w:w="568" w:type="dxa"/>
          </w:tcPr>
          <w:p w:rsidR="000B5C20" w:rsidRPr="00D542F3" w:rsidRDefault="000B5C20" w:rsidP="00860044">
            <w:pPr>
              <w:spacing w:before="20" w:after="20"/>
              <w:jc w:val="center"/>
              <w:rPr>
                <w:b/>
              </w:rPr>
            </w:pPr>
            <w:r w:rsidRPr="00D542F3">
              <w:rPr>
                <w:b/>
              </w:rPr>
              <w:t>11</w:t>
            </w:r>
          </w:p>
        </w:tc>
        <w:tc>
          <w:tcPr>
            <w:tcW w:w="674" w:type="dxa"/>
          </w:tcPr>
          <w:p w:rsidR="000B5C20" w:rsidRPr="00D542F3" w:rsidRDefault="000B5C20" w:rsidP="00860044">
            <w:pPr>
              <w:spacing w:before="20" w:after="20"/>
              <w:rPr>
                <w:b/>
              </w:rPr>
            </w:pPr>
            <w:r w:rsidRPr="00D542F3">
              <w:rPr>
                <w:b/>
              </w:rPr>
              <w:t>Wed 5 Dec</w:t>
            </w:r>
          </w:p>
        </w:tc>
        <w:tc>
          <w:tcPr>
            <w:tcW w:w="1418" w:type="dxa"/>
          </w:tcPr>
          <w:p w:rsidR="000B5C20" w:rsidRPr="00D542F3" w:rsidRDefault="009E76A0" w:rsidP="00860044">
            <w:pPr>
              <w:spacing w:before="20" w:after="20"/>
              <w:rPr>
                <w:b/>
              </w:rPr>
            </w:pPr>
            <w:r w:rsidRPr="00D542F3">
              <w:rPr>
                <w:b/>
              </w:rPr>
              <w:t>How to Take Action</w:t>
            </w:r>
          </w:p>
        </w:tc>
        <w:tc>
          <w:tcPr>
            <w:tcW w:w="12474" w:type="dxa"/>
          </w:tcPr>
          <w:p w:rsidR="00D542F3" w:rsidRPr="00D542F3" w:rsidRDefault="00D542F3" w:rsidP="00860044">
            <w:pPr>
              <w:spacing w:before="20" w:after="20"/>
              <w:rPr>
                <w:b/>
              </w:rPr>
            </w:pPr>
            <w:r w:rsidRPr="00D542F3">
              <w:rPr>
                <w:b/>
              </w:rPr>
              <w:t>Tweets:</w:t>
            </w:r>
          </w:p>
          <w:p w:rsidR="009E76A0" w:rsidRPr="00680E17" w:rsidRDefault="009E76A0" w:rsidP="00860044">
            <w:pPr>
              <w:pStyle w:val="ListParagraph"/>
              <w:numPr>
                <w:ilvl w:val="0"/>
                <w:numId w:val="13"/>
              </w:numPr>
              <w:spacing w:before="20" w:after="20"/>
              <w:rPr>
                <w:color w:val="FF0000"/>
              </w:rPr>
            </w:pPr>
            <w:r>
              <w:t xml:space="preserve">Whether your organisation is starting on its journey – or wants to develop a progressive approach – to </w:t>
            </w:r>
            <w:proofErr w:type="spellStart"/>
            <w:r>
              <w:t>taclking</w:t>
            </w:r>
            <w:proofErr w:type="spellEnd"/>
            <w:r>
              <w:t xml:space="preserve"> domestic abuse, there are 3 simple stages to move through. D</w:t>
            </w:r>
            <w:r w:rsidRPr="00C27890">
              <w:t>ownload our toolkit and #</w:t>
            </w:r>
            <w:proofErr w:type="spellStart"/>
            <w:r w:rsidRPr="00C27890">
              <w:t>EndtheCycle</w:t>
            </w:r>
            <w:proofErr w:type="spellEnd"/>
            <w:r w:rsidRPr="00C27890">
              <w:t xml:space="preserve"> </w:t>
            </w:r>
            <w:hyperlink r:id="rId37" w:history="1">
              <w:r w:rsidRPr="00B3371E">
                <w:rPr>
                  <w:rStyle w:val="Hyperlink"/>
                </w:rPr>
                <w:t>http://bit.ly/BITCtoolkitSW</w:t>
              </w:r>
            </w:hyperlink>
            <w:r>
              <w:t xml:space="preserve"> </w:t>
            </w:r>
            <w:r w:rsidRPr="00C27890">
              <w:t>#16DaysOfAction #</w:t>
            </w:r>
            <w:r>
              <w:t>SW16days</w:t>
            </w:r>
            <w:r w:rsidRPr="00C27890">
              <w:t xml:space="preserve"> #</w:t>
            </w:r>
            <w:proofErr w:type="spellStart"/>
            <w:r w:rsidRPr="00C27890">
              <w:t>WhatWouldYouDo</w:t>
            </w:r>
            <w:proofErr w:type="spellEnd"/>
            <w:r w:rsidRPr="00C27890">
              <w:t>?</w:t>
            </w:r>
            <w:r>
              <w:t xml:space="preserve"> </w:t>
            </w:r>
            <w:r w:rsidRPr="00D542F3">
              <w:rPr>
                <w:color w:val="FF0000"/>
              </w:rPr>
              <w:t>&lt;insert taking action image&gt;</w:t>
            </w:r>
          </w:p>
          <w:p w:rsidR="000B5C20" w:rsidRPr="00680E17" w:rsidRDefault="006B5D40" w:rsidP="006B5D40">
            <w:pPr>
              <w:pStyle w:val="ListParagraph"/>
              <w:numPr>
                <w:ilvl w:val="0"/>
                <w:numId w:val="5"/>
              </w:numPr>
              <w:spacing w:before="20" w:after="20"/>
              <w:rPr>
                <w:color w:val="FF0000"/>
              </w:rPr>
            </w:pPr>
            <w:r w:rsidRPr="006B5D40">
              <w:t>Domestic abuse is a hugely destructive problem &amp; we have a collective responsibility to tackle it. We’re supporting the #</w:t>
            </w:r>
            <w:proofErr w:type="spellStart"/>
            <w:r w:rsidRPr="006B5D40">
              <w:t>WhiteRibbon</w:t>
            </w:r>
            <w:proofErr w:type="spellEnd"/>
            <w:r w:rsidRPr="006B5D40">
              <w:t xml:space="preserve"> campaign. Pledge today to never commit, excuse or remain silent about male violence against women http://bit.ly/whiteribbonSW #SW16Days #</w:t>
            </w:r>
            <w:proofErr w:type="spellStart"/>
            <w:r w:rsidRPr="006B5D40">
              <w:t>IfLoveHurts</w:t>
            </w:r>
            <w:proofErr w:type="spellEnd"/>
            <w:r w:rsidRPr="006B5D40">
              <w:t xml:space="preserve"> </w:t>
            </w:r>
            <w:r w:rsidR="00680E17" w:rsidRPr="00680E17">
              <w:rPr>
                <w:color w:val="FF0000"/>
              </w:rPr>
              <w:t>&lt;insert White ribbon logo&gt;</w:t>
            </w:r>
          </w:p>
        </w:tc>
      </w:tr>
      <w:tr w:rsidR="000B5C20" w:rsidTr="00860044">
        <w:tc>
          <w:tcPr>
            <w:tcW w:w="568" w:type="dxa"/>
          </w:tcPr>
          <w:p w:rsidR="000B5C20" w:rsidRPr="00D542F3" w:rsidRDefault="000B5C20" w:rsidP="00860044">
            <w:pPr>
              <w:spacing w:before="20" w:after="20"/>
              <w:jc w:val="center"/>
              <w:rPr>
                <w:b/>
              </w:rPr>
            </w:pPr>
            <w:r w:rsidRPr="00D542F3">
              <w:rPr>
                <w:b/>
              </w:rPr>
              <w:t>12</w:t>
            </w:r>
          </w:p>
        </w:tc>
        <w:tc>
          <w:tcPr>
            <w:tcW w:w="674" w:type="dxa"/>
          </w:tcPr>
          <w:p w:rsidR="000B5C20" w:rsidRPr="00D542F3" w:rsidRDefault="000B5C20" w:rsidP="00860044">
            <w:pPr>
              <w:spacing w:before="20" w:after="20"/>
              <w:rPr>
                <w:b/>
              </w:rPr>
            </w:pPr>
            <w:r w:rsidRPr="00D542F3">
              <w:rPr>
                <w:b/>
              </w:rPr>
              <w:t xml:space="preserve">Thu </w:t>
            </w:r>
            <w:r w:rsidRPr="00D542F3">
              <w:rPr>
                <w:b/>
              </w:rPr>
              <w:lastRenderedPageBreak/>
              <w:t>6 Dec</w:t>
            </w:r>
          </w:p>
        </w:tc>
        <w:tc>
          <w:tcPr>
            <w:tcW w:w="1418" w:type="dxa"/>
          </w:tcPr>
          <w:p w:rsidR="000B5C20" w:rsidRPr="00D542F3" w:rsidRDefault="00D542F3" w:rsidP="00860044">
            <w:pPr>
              <w:spacing w:before="20" w:after="20"/>
              <w:rPr>
                <w:b/>
              </w:rPr>
            </w:pPr>
            <w:r w:rsidRPr="00D542F3">
              <w:rPr>
                <w:b/>
              </w:rPr>
              <w:lastRenderedPageBreak/>
              <w:t xml:space="preserve">How to have </w:t>
            </w:r>
            <w:r w:rsidRPr="00D542F3">
              <w:rPr>
                <w:b/>
              </w:rPr>
              <w:lastRenderedPageBreak/>
              <w:t>a conversation</w:t>
            </w:r>
          </w:p>
        </w:tc>
        <w:tc>
          <w:tcPr>
            <w:tcW w:w="12474" w:type="dxa"/>
          </w:tcPr>
          <w:p w:rsidR="00680E17" w:rsidRPr="00680E17" w:rsidRDefault="00680E17" w:rsidP="00860044">
            <w:pPr>
              <w:spacing w:before="20" w:after="20"/>
              <w:rPr>
                <w:b/>
              </w:rPr>
            </w:pPr>
            <w:r w:rsidRPr="00680E17">
              <w:rPr>
                <w:b/>
              </w:rPr>
              <w:lastRenderedPageBreak/>
              <w:t>Tweets:</w:t>
            </w:r>
          </w:p>
          <w:p w:rsidR="006B5D40" w:rsidRDefault="00D542F3" w:rsidP="006B5D40">
            <w:pPr>
              <w:pStyle w:val="ListParagraph"/>
              <w:numPr>
                <w:ilvl w:val="0"/>
                <w:numId w:val="18"/>
              </w:numPr>
              <w:spacing w:before="20" w:after="20"/>
              <w:ind w:left="360"/>
              <w:rPr>
                <w:color w:val="FF0000"/>
              </w:rPr>
            </w:pPr>
            <w:r>
              <w:lastRenderedPageBreak/>
              <w:t>The aim of starting a conversation about #</w:t>
            </w:r>
            <w:proofErr w:type="spellStart"/>
            <w:r>
              <w:t>DomesticAbuse</w:t>
            </w:r>
            <w:proofErr w:type="spellEnd"/>
            <w:r>
              <w:t xml:space="preserve"> with an employee, if you think there is a risk, is to be supportive rather than to encourage disclosure. D</w:t>
            </w:r>
            <w:r w:rsidRPr="00C27890">
              <w:t>ownload our toolkit and #</w:t>
            </w:r>
            <w:proofErr w:type="spellStart"/>
            <w:r w:rsidRPr="00C27890">
              <w:t>EndtheCycle</w:t>
            </w:r>
            <w:proofErr w:type="spellEnd"/>
            <w:r w:rsidRPr="00C27890">
              <w:t xml:space="preserve"> </w:t>
            </w:r>
            <w:hyperlink r:id="rId38" w:history="1">
              <w:r w:rsidRPr="00B3371E">
                <w:rPr>
                  <w:rStyle w:val="Hyperlink"/>
                </w:rPr>
                <w:t>http://bit.ly/BITCtoolkitSW</w:t>
              </w:r>
            </w:hyperlink>
            <w:r>
              <w:t xml:space="preserve"> </w:t>
            </w:r>
            <w:r w:rsidRPr="00C27890">
              <w:t>#16DaysOfAction #</w:t>
            </w:r>
            <w:r>
              <w:t>SW16days</w:t>
            </w:r>
            <w:r w:rsidRPr="00C27890">
              <w:t xml:space="preserve"> #</w:t>
            </w:r>
            <w:proofErr w:type="spellStart"/>
            <w:r w:rsidRPr="00C27890">
              <w:t>WhatWouldYouDo</w:t>
            </w:r>
            <w:proofErr w:type="spellEnd"/>
            <w:r w:rsidRPr="00C27890">
              <w:t>?</w:t>
            </w:r>
            <w:r>
              <w:t xml:space="preserve"> </w:t>
            </w:r>
            <w:r w:rsidRPr="00680E17">
              <w:rPr>
                <w:color w:val="FF0000"/>
              </w:rPr>
              <w:t>&lt;insert opening the conversation image&gt;</w:t>
            </w:r>
          </w:p>
          <w:p w:rsidR="000B5C20" w:rsidRPr="006B5D40" w:rsidRDefault="006B5D40" w:rsidP="006B5D40">
            <w:pPr>
              <w:pStyle w:val="ListParagraph"/>
              <w:numPr>
                <w:ilvl w:val="0"/>
                <w:numId w:val="18"/>
              </w:numPr>
              <w:spacing w:before="20" w:after="20"/>
              <w:ind w:left="360"/>
              <w:rPr>
                <w:color w:val="FF0000"/>
              </w:rPr>
            </w:pPr>
            <w:r w:rsidRPr="006B5D40">
              <w:t>Domestic abuse is a hugely destructive problem &amp; we have a collective responsibility to tackle it. We’re supporting the #</w:t>
            </w:r>
            <w:proofErr w:type="spellStart"/>
            <w:r w:rsidRPr="006B5D40">
              <w:t>WhiteRibbon</w:t>
            </w:r>
            <w:proofErr w:type="spellEnd"/>
            <w:r w:rsidRPr="006B5D40">
              <w:t xml:space="preserve"> campaign. Pledge today to never commit, excuse or remain silent about male violence against women http://bit.ly/whiteribbonSW #SW16Days #</w:t>
            </w:r>
            <w:proofErr w:type="spellStart"/>
            <w:r w:rsidRPr="006B5D40">
              <w:t>IfLoveHurts</w:t>
            </w:r>
            <w:proofErr w:type="spellEnd"/>
            <w:r w:rsidRPr="006B5D40">
              <w:t xml:space="preserve"> </w:t>
            </w:r>
            <w:r w:rsidR="00680E17" w:rsidRPr="006B5D40">
              <w:rPr>
                <w:color w:val="FF0000"/>
              </w:rPr>
              <w:t>&lt;insert White ribbon logo&gt;</w:t>
            </w:r>
          </w:p>
        </w:tc>
      </w:tr>
      <w:tr w:rsidR="000B5C20" w:rsidTr="00860044">
        <w:tc>
          <w:tcPr>
            <w:tcW w:w="568" w:type="dxa"/>
          </w:tcPr>
          <w:p w:rsidR="000B5C20" w:rsidRPr="00D542F3" w:rsidRDefault="000B5C20" w:rsidP="00860044">
            <w:pPr>
              <w:spacing w:before="20" w:after="20"/>
              <w:jc w:val="center"/>
              <w:rPr>
                <w:b/>
              </w:rPr>
            </w:pPr>
            <w:r w:rsidRPr="00D542F3">
              <w:rPr>
                <w:b/>
              </w:rPr>
              <w:lastRenderedPageBreak/>
              <w:t>13</w:t>
            </w:r>
          </w:p>
        </w:tc>
        <w:tc>
          <w:tcPr>
            <w:tcW w:w="674" w:type="dxa"/>
          </w:tcPr>
          <w:p w:rsidR="000B5C20" w:rsidRPr="00D542F3" w:rsidRDefault="000B5C20" w:rsidP="00860044">
            <w:pPr>
              <w:spacing w:before="20" w:after="20"/>
              <w:rPr>
                <w:b/>
              </w:rPr>
            </w:pPr>
            <w:r w:rsidRPr="00D542F3">
              <w:rPr>
                <w:b/>
              </w:rPr>
              <w:t>Fri 7 Dec</w:t>
            </w:r>
          </w:p>
        </w:tc>
        <w:tc>
          <w:tcPr>
            <w:tcW w:w="1418" w:type="dxa"/>
          </w:tcPr>
          <w:p w:rsidR="000B5C20" w:rsidRPr="00D542F3" w:rsidRDefault="00D542F3" w:rsidP="00860044">
            <w:pPr>
              <w:spacing w:before="20" w:after="20"/>
              <w:rPr>
                <w:b/>
              </w:rPr>
            </w:pPr>
            <w:r w:rsidRPr="00D542F3">
              <w:rPr>
                <w:b/>
              </w:rPr>
              <w:t>How to respond following a disclosure</w:t>
            </w:r>
          </w:p>
        </w:tc>
        <w:tc>
          <w:tcPr>
            <w:tcW w:w="12474" w:type="dxa"/>
          </w:tcPr>
          <w:p w:rsidR="00680E17" w:rsidRPr="00680E17" w:rsidRDefault="00680E17" w:rsidP="00860044">
            <w:pPr>
              <w:spacing w:before="20" w:after="20"/>
              <w:rPr>
                <w:b/>
              </w:rPr>
            </w:pPr>
            <w:r w:rsidRPr="00680E17">
              <w:rPr>
                <w:b/>
              </w:rPr>
              <w:t>Tweets:</w:t>
            </w:r>
          </w:p>
          <w:p w:rsidR="00D542F3" w:rsidRPr="00680E17" w:rsidRDefault="00D542F3" w:rsidP="00860044">
            <w:pPr>
              <w:pStyle w:val="ListParagraph"/>
              <w:numPr>
                <w:ilvl w:val="0"/>
                <w:numId w:val="17"/>
              </w:numPr>
              <w:spacing w:before="20" w:after="20"/>
              <w:ind w:left="360"/>
              <w:rPr>
                <w:color w:val="FF0000"/>
              </w:rPr>
            </w:pPr>
            <w:r>
              <w:t>If an employee discloses that they are experiencing domestic abuse, it can be challenging for the manager or colleague too. D</w:t>
            </w:r>
            <w:r w:rsidRPr="00C27890">
              <w:t>ownload our</w:t>
            </w:r>
            <w:r>
              <w:t xml:space="preserve"> workplace</w:t>
            </w:r>
            <w:r w:rsidRPr="00C27890">
              <w:t xml:space="preserve"> toolkit and #</w:t>
            </w:r>
            <w:proofErr w:type="spellStart"/>
            <w:r w:rsidRPr="00C27890">
              <w:t>EndtheCycle</w:t>
            </w:r>
            <w:proofErr w:type="spellEnd"/>
            <w:r w:rsidRPr="00C27890">
              <w:t xml:space="preserve"> </w:t>
            </w:r>
            <w:hyperlink r:id="rId39" w:history="1">
              <w:r w:rsidRPr="00B3371E">
                <w:rPr>
                  <w:rStyle w:val="Hyperlink"/>
                </w:rPr>
                <w:t>http://bit.ly/BITCtoolkitSW</w:t>
              </w:r>
            </w:hyperlink>
            <w:r>
              <w:t xml:space="preserve"> </w:t>
            </w:r>
            <w:r w:rsidRPr="00C27890">
              <w:t>#16DaysOfAction #</w:t>
            </w:r>
            <w:r>
              <w:t>SW16days</w:t>
            </w:r>
            <w:r w:rsidRPr="00C27890">
              <w:t xml:space="preserve"> #</w:t>
            </w:r>
            <w:proofErr w:type="spellStart"/>
            <w:r w:rsidRPr="00C27890">
              <w:t>WhatWouldYouDo</w:t>
            </w:r>
            <w:proofErr w:type="spellEnd"/>
            <w:r w:rsidRPr="00C27890">
              <w:t>?</w:t>
            </w:r>
            <w:r>
              <w:t xml:space="preserve"> </w:t>
            </w:r>
            <w:r w:rsidRPr="00680E17">
              <w:rPr>
                <w:color w:val="FF0000"/>
              </w:rPr>
              <w:t>&lt;insert respond to a disclosure image&gt;</w:t>
            </w:r>
          </w:p>
          <w:p w:rsidR="000B5C20" w:rsidRDefault="00D542F3" w:rsidP="00860044">
            <w:pPr>
              <w:pStyle w:val="ListParagraph"/>
              <w:numPr>
                <w:ilvl w:val="0"/>
                <w:numId w:val="17"/>
              </w:numPr>
              <w:spacing w:before="20" w:after="20"/>
              <w:ind w:left="360"/>
            </w:pPr>
            <w:r w:rsidRPr="006A6541">
              <w:t xml:space="preserve">People rarely lie about rape or sexual abuse. It is important to believe what the person is saying. Being believed helps to reduce barriers to accessing support and helps someone to start their healing journey.  Tips on good practice here </w:t>
            </w:r>
            <w:hyperlink r:id="rId40" w:history="1">
              <w:r w:rsidRPr="00465386">
                <w:rPr>
                  <w:rStyle w:val="Hyperlink"/>
                </w:rPr>
                <w:t>http://bit.ly/survivorpathSW</w:t>
              </w:r>
            </w:hyperlink>
            <w:r w:rsidRPr="00680E17">
              <w:rPr>
                <w:color w:val="FF0000"/>
              </w:rPr>
              <w:t xml:space="preserve">  </w:t>
            </w:r>
            <w:r w:rsidRPr="006A6541">
              <w:t xml:space="preserve">#16DaysOfAction #SW16days </w:t>
            </w:r>
            <w:r w:rsidRPr="00680E17">
              <w:rPr>
                <w:color w:val="FF0000"/>
              </w:rPr>
              <w:t>&lt;insert survivor pathway logo image&gt;</w:t>
            </w:r>
          </w:p>
        </w:tc>
      </w:tr>
      <w:tr w:rsidR="000B5C20" w:rsidTr="00860044">
        <w:tc>
          <w:tcPr>
            <w:tcW w:w="568" w:type="dxa"/>
          </w:tcPr>
          <w:p w:rsidR="000B5C20" w:rsidRPr="00D542F3" w:rsidRDefault="000B5C20" w:rsidP="00860044">
            <w:pPr>
              <w:spacing w:before="20" w:after="20"/>
              <w:jc w:val="center"/>
              <w:rPr>
                <w:b/>
              </w:rPr>
            </w:pPr>
            <w:r w:rsidRPr="00D542F3">
              <w:rPr>
                <w:b/>
              </w:rPr>
              <w:t>14</w:t>
            </w:r>
          </w:p>
        </w:tc>
        <w:tc>
          <w:tcPr>
            <w:tcW w:w="674" w:type="dxa"/>
          </w:tcPr>
          <w:p w:rsidR="000B5C20" w:rsidRPr="00D542F3" w:rsidRDefault="000B5C20" w:rsidP="00860044">
            <w:pPr>
              <w:spacing w:before="20" w:after="20"/>
              <w:rPr>
                <w:b/>
              </w:rPr>
            </w:pPr>
            <w:r w:rsidRPr="00D542F3">
              <w:rPr>
                <w:b/>
              </w:rPr>
              <w:t>Sat 8 Dec</w:t>
            </w:r>
          </w:p>
        </w:tc>
        <w:tc>
          <w:tcPr>
            <w:tcW w:w="1418" w:type="dxa"/>
          </w:tcPr>
          <w:p w:rsidR="000B5C20" w:rsidRPr="00D542F3" w:rsidRDefault="00D542F3" w:rsidP="00860044">
            <w:pPr>
              <w:spacing w:before="20" w:after="20"/>
              <w:rPr>
                <w:b/>
              </w:rPr>
            </w:pPr>
            <w:r w:rsidRPr="00D542F3">
              <w:rPr>
                <w:b/>
              </w:rPr>
              <w:t>Dealing with perpetrators</w:t>
            </w:r>
          </w:p>
        </w:tc>
        <w:tc>
          <w:tcPr>
            <w:tcW w:w="12474" w:type="dxa"/>
          </w:tcPr>
          <w:p w:rsidR="00680E17" w:rsidRPr="00680E17" w:rsidRDefault="00680E17" w:rsidP="00860044">
            <w:pPr>
              <w:spacing w:before="20" w:after="20"/>
              <w:rPr>
                <w:b/>
              </w:rPr>
            </w:pPr>
            <w:r w:rsidRPr="00680E17">
              <w:rPr>
                <w:b/>
              </w:rPr>
              <w:t>Tweets:</w:t>
            </w:r>
          </w:p>
          <w:p w:rsidR="006B5D40" w:rsidRDefault="00D542F3" w:rsidP="006B5D40">
            <w:pPr>
              <w:pStyle w:val="ListParagraph"/>
              <w:numPr>
                <w:ilvl w:val="0"/>
                <w:numId w:val="16"/>
              </w:numPr>
              <w:spacing w:before="20" w:after="20"/>
              <w:ind w:left="360"/>
              <w:rPr>
                <w:color w:val="FF0000"/>
              </w:rPr>
            </w:pPr>
            <w:r>
              <w:t>Employers have a duty to support employees dealing with domestic abuse – a key aspect is to be proactive about dealing with employees who use abusive behaviours. D</w:t>
            </w:r>
            <w:r w:rsidRPr="00C27890">
              <w:t>ownload our</w:t>
            </w:r>
            <w:r>
              <w:t xml:space="preserve"> workplace</w:t>
            </w:r>
            <w:r w:rsidRPr="00C27890">
              <w:t xml:space="preserve"> toolkit and #</w:t>
            </w:r>
            <w:proofErr w:type="spellStart"/>
            <w:r w:rsidRPr="00C27890">
              <w:t>EndtheCycle</w:t>
            </w:r>
            <w:proofErr w:type="spellEnd"/>
            <w:r w:rsidRPr="00C27890">
              <w:t xml:space="preserve"> </w:t>
            </w:r>
            <w:hyperlink r:id="rId41" w:history="1">
              <w:r w:rsidRPr="00B3371E">
                <w:rPr>
                  <w:rStyle w:val="Hyperlink"/>
                </w:rPr>
                <w:t>http://bit.ly/BITCtoolkitSW</w:t>
              </w:r>
            </w:hyperlink>
            <w:r>
              <w:t xml:space="preserve"> </w:t>
            </w:r>
            <w:r w:rsidRPr="00C27890">
              <w:t>#16DaysOfAction #</w:t>
            </w:r>
            <w:r>
              <w:t>SW16days</w:t>
            </w:r>
            <w:r w:rsidRPr="00C27890">
              <w:t xml:space="preserve"> #</w:t>
            </w:r>
            <w:proofErr w:type="spellStart"/>
            <w:r w:rsidRPr="00C27890">
              <w:t>WhatWouldYouDo</w:t>
            </w:r>
            <w:proofErr w:type="spellEnd"/>
            <w:r w:rsidRPr="00C27890">
              <w:t>?</w:t>
            </w:r>
            <w:r>
              <w:t xml:space="preserve"> </w:t>
            </w:r>
            <w:r w:rsidRPr="00680E17">
              <w:rPr>
                <w:color w:val="FF0000"/>
              </w:rPr>
              <w:t>&lt;insert dealing with perpetrators image&gt;</w:t>
            </w:r>
          </w:p>
          <w:p w:rsidR="000B5C20" w:rsidRPr="006B5D40" w:rsidRDefault="006B5D40" w:rsidP="006B5D40">
            <w:pPr>
              <w:pStyle w:val="ListParagraph"/>
              <w:numPr>
                <w:ilvl w:val="0"/>
                <w:numId w:val="16"/>
              </w:numPr>
              <w:spacing w:before="20" w:after="20"/>
              <w:ind w:left="360"/>
              <w:rPr>
                <w:color w:val="FF0000"/>
              </w:rPr>
            </w:pPr>
            <w:r w:rsidRPr="006B5D40">
              <w:t>Domestic abuse is a hugely destructive problem &amp; we have a collective responsibility to tackle it. We’re supporting the #</w:t>
            </w:r>
            <w:proofErr w:type="spellStart"/>
            <w:r w:rsidRPr="006B5D40">
              <w:t>WhiteRibbon</w:t>
            </w:r>
            <w:proofErr w:type="spellEnd"/>
            <w:r w:rsidRPr="006B5D40">
              <w:t xml:space="preserve"> campaign. Pledge today to never commit, excuse or remain silent about male violence against women http://bit.ly/whiteribbonSW #SW16Days #</w:t>
            </w:r>
            <w:proofErr w:type="spellStart"/>
            <w:r w:rsidRPr="006B5D40">
              <w:t>IfLoveHurts</w:t>
            </w:r>
            <w:proofErr w:type="spellEnd"/>
            <w:r w:rsidRPr="006B5D40">
              <w:t xml:space="preserve"> </w:t>
            </w:r>
            <w:r w:rsidR="00680E17" w:rsidRPr="006B5D40">
              <w:rPr>
                <w:color w:val="FF0000"/>
              </w:rPr>
              <w:t>&lt;insert White ribbon logo&gt;</w:t>
            </w:r>
          </w:p>
        </w:tc>
      </w:tr>
      <w:tr w:rsidR="000B5C20" w:rsidTr="00860044">
        <w:tc>
          <w:tcPr>
            <w:tcW w:w="568" w:type="dxa"/>
          </w:tcPr>
          <w:p w:rsidR="000B5C20" w:rsidRPr="00D542F3" w:rsidRDefault="000B5C20" w:rsidP="00860044">
            <w:pPr>
              <w:spacing w:before="20" w:after="20"/>
              <w:jc w:val="center"/>
              <w:rPr>
                <w:b/>
              </w:rPr>
            </w:pPr>
            <w:r w:rsidRPr="00D542F3">
              <w:rPr>
                <w:b/>
              </w:rPr>
              <w:t>15</w:t>
            </w:r>
          </w:p>
        </w:tc>
        <w:tc>
          <w:tcPr>
            <w:tcW w:w="674" w:type="dxa"/>
          </w:tcPr>
          <w:p w:rsidR="000B5C20" w:rsidRPr="00D542F3" w:rsidRDefault="000B5C20" w:rsidP="00860044">
            <w:pPr>
              <w:spacing w:before="20" w:after="20"/>
              <w:rPr>
                <w:b/>
              </w:rPr>
            </w:pPr>
            <w:r w:rsidRPr="00D542F3">
              <w:rPr>
                <w:b/>
              </w:rPr>
              <w:t>Sun 9 Dec</w:t>
            </w:r>
          </w:p>
        </w:tc>
        <w:tc>
          <w:tcPr>
            <w:tcW w:w="1418" w:type="dxa"/>
          </w:tcPr>
          <w:p w:rsidR="000B5C20" w:rsidRPr="00D542F3" w:rsidRDefault="00D542F3" w:rsidP="00860044">
            <w:pPr>
              <w:spacing w:before="20" w:after="20"/>
              <w:rPr>
                <w:b/>
              </w:rPr>
            </w:pPr>
            <w:r w:rsidRPr="00D542F3">
              <w:rPr>
                <w:b/>
              </w:rPr>
              <w:t>Case study – survivor</w:t>
            </w:r>
          </w:p>
        </w:tc>
        <w:tc>
          <w:tcPr>
            <w:tcW w:w="12474" w:type="dxa"/>
          </w:tcPr>
          <w:p w:rsidR="00680E17" w:rsidRPr="00680E17" w:rsidRDefault="00680E17" w:rsidP="00860044">
            <w:pPr>
              <w:spacing w:before="20" w:after="20"/>
              <w:rPr>
                <w:b/>
              </w:rPr>
            </w:pPr>
            <w:r w:rsidRPr="00680E17">
              <w:rPr>
                <w:b/>
              </w:rPr>
              <w:t>Tweets:</w:t>
            </w:r>
          </w:p>
          <w:p w:rsidR="00D542F3" w:rsidRPr="00680E17" w:rsidRDefault="00D542F3" w:rsidP="00860044">
            <w:pPr>
              <w:pStyle w:val="ListParagraph"/>
              <w:numPr>
                <w:ilvl w:val="0"/>
                <w:numId w:val="15"/>
              </w:numPr>
              <w:spacing w:before="20" w:after="20"/>
              <w:rPr>
                <w:color w:val="FF0000"/>
              </w:rPr>
            </w:pPr>
            <w:r>
              <w:t xml:space="preserve">PHE worked in partnership with @BITC to develop a workplace toolkit to help employers fulfil their duty to tackle domestic abuse. </w:t>
            </w:r>
            <w:r w:rsidRPr="00CF193B">
              <w:t xml:space="preserve">Download </w:t>
            </w:r>
            <w:r>
              <w:t>the toolkit to</w:t>
            </w:r>
            <w:r w:rsidRPr="00CF193B">
              <w:t xml:space="preserve"> </w:t>
            </w:r>
            <w:r>
              <w:t>hear powerful stories from employers and survivors</w:t>
            </w:r>
            <w:r w:rsidRPr="00CF193B">
              <w:t xml:space="preserve"> </w:t>
            </w:r>
            <w:hyperlink r:id="rId42" w:history="1">
              <w:r w:rsidRPr="00B3371E">
                <w:rPr>
                  <w:rStyle w:val="Hyperlink"/>
                </w:rPr>
                <w:t>http://bit.ly/BITCtoolkitSW</w:t>
              </w:r>
            </w:hyperlink>
            <w:r>
              <w:t xml:space="preserve"> </w:t>
            </w:r>
            <w:r w:rsidRPr="00CF193B">
              <w:t>#16DaysOfAction #</w:t>
            </w:r>
            <w:r>
              <w:t>SW16days</w:t>
            </w:r>
            <w:r w:rsidRPr="00CF193B">
              <w:t xml:space="preserve"> #</w:t>
            </w:r>
            <w:proofErr w:type="spellStart"/>
            <w:r w:rsidRPr="00CF193B">
              <w:t>WhatWouldYouDo</w:t>
            </w:r>
            <w:proofErr w:type="spellEnd"/>
            <w:r w:rsidRPr="00CF193B">
              <w:t>?</w:t>
            </w:r>
            <w:r>
              <w:t xml:space="preserve"> </w:t>
            </w:r>
            <w:r w:rsidRPr="00680E17">
              <w:rPr>
                <w:color w:val="FF0000"/>
              </w:rPr>
              <w:t>&lt;insert anonymous female case study image&gt;</w:t>
            </w:r>
          </w:p>
          <w:p w:rsidR="000B5C20" w:rsidRPr="00680E17" w:rsidRDefault="006B5D40" w:rsidP="006B5D40">
            <w:pPr>
              <w:pStyle w:val="ListParagraph"/>
              <w:numPr>
                <w:ilvl w:val="0"/>
                <w:numId w:val="15"/>
              </w:numPr>
              <w:spacing w:before="20" w:after="20"/>
              <w:rPr>
                <w:color w:val="FF0000"/>
              </w:rPr>
            </w:pPr>
            <w:r w:rsidRPr="006B5D40">
              <w:t>Domestic abuse is a hugely destructive problem &amp; we have a collective responsibility to tackle it. We’re supporting the #</w:t>
            </w:r>
            <w:proofErr w:type="spellStart"/>
            <w:r w:rsidRPr="006B5D40">
              <w:t>WhiteRibbon</w:t>
            </w:r>
            <w:proofErr w:type="spellEnd"/>
            <w:r w:rsidRPr="006B5D40">
              <w:t xml:space="preserve"> campaign. Pledge today to never commit, excuse or remain silent about male violence against women http://bit.ly/whiteribbonSW #SW16Days #</w:t>
            </w:r>
            <w:proofErr w:type="spellStart"/>
            <w:r w:rsidRPr="006B5D40">
              <w:t>IfLoveHurts</w:t>
            </w:r>
            <w:proofErr w:type="spellEnd"/>
            <w:r w:rsidRPr="006B5D40">
              <w:t xml:space="preserve"> </w:t>
            </w:r>
            <w:r w:rsidR="00680E17" w:rsidRPr="00680E17">
              <w:rPr>
                <w:color w:val="FF0000"/>
              </w:rPr>
              <w:t>&lt;insert White ribbon logo&gt;</w:t>
            </w:r>
          </w:p>
        </w:tc>
      </w:tr>
      <w:tr w:rsidR="000B5C20" w:rsidTr="00860044">
        <w:tc>
          <w:tcPr>
            <w:tcW w:w="568" w:type="dxa"/>
          </w:tcPr>
          <w:p w:rsidR="000B5C20" w:rsidRPr="00D542F3" w:rsidRDefault="000B5C20" w:rsidP="00860044">
            <w:pPr>
              <w:spacing w:before="20" w:after="20"/>
              <w:jc w:val="center"/>
              <w:rPr>
                <w:b/>
              </w:rPr>
            </w:pPr>
            <w:r w:rsidRPr="00D542F3">
              <w:rPr>
                <w:b/>
              </w:rPr>
              <w:t>16</w:t>
            </w:r>
          </w:p>
        </w:tc>
        <w:tc>
          <w:tcPr>
            <w:tcW w:w="674" w:type="dxa"/>
          </w:tcPr>
          <w:p w:rsidR="000B5C20" w:rsidRPr="00D542F3" w:rsidRDefault="000B5C20" w:rsidP="00860044">
            <w:pPr>
              <w:spacing w:before="20" w:after="20"/>
              <w:rPr>
                <w:b/>
              </w:rPr>
            </w:pPr>
            <w:r w:rsidRPr="00D542F3">
              <w:rPr>
                <w:b/>
              </w:rPr>
              <w:t>Mon 10 Dec</w:t>
            </w:r>
          </w:p>
        </w:tc>
        <w:tc>
          <w:tcPr>
            <w:tcW w:w="1418" w:type="dxa"/>
          </w:tcPr>
          <w:p w:rsidR="000B5C20" w:rsidRPr="00D542F3" w:rsidRDefault="00CA63F5" w:rsidP="00860044">
            <w:pPr>
              <w:spacing w:before="20" w:after="20"/>
              <w:rPr>
                <w:b/>
              </w:rPr>
            </w:pPr>
            <w:r w:rsidRPr="00CA63F5">
              <w:rPr>
                <w:b/>
                <w:u w:val="single"/>
              </w:rPr>
              <w:t>Final day of the campaign:</w:t>
            </w:r>
            <w:r>
              <w:rPr>
                <w:b/>
              </w:rPr>
              <w:t xml:space="preserve"> </w:t>
            </w:r>
            <w:r w:rsidR="00D542F3" w:rsidRPr="00D542F3">
              <w:rPr>
                <w:b/>
              </w:rPr>
              <w:t>Case Study - employer</w:t>
            </w:r>
          </w:p>
        </w:tc>
        <w:tc>
          <w:tcPr>
            <w:tcW w:w="12474" w:type="dxa"/>
          </w:tcPr>
          <w:p w:rsidR="00CA63F5" w:rsidRPr="00CA63F5" w:rsidRDefault="00CA63F5" w:rsidP="00860044">
            <w:pPr>
              <w:spacing w:before="20" w:after="20"/>
            </w:pPr>
            <w:r w:rsidRPr="00CA63F5">
              <w:t>International Human Rights Day</w:t>
            </w:r>
          </w:p>
          <w:p w:rsidR="00CA63F5" w:rsidRPr="00CA63F5" w:rsidRDefault="00CA63F5" w:rsidP="00860044">
            <w:pPr>
              <w:spacing w:before="20" w:after="20"/>
              <w:rPr>
                <w:b/>
                <w:u w:val="single"/>
              </w:rPr>
            </w:pPr>
            <w:r w:rsidRPr="00CA63F5">
              <w:rPr>
                <w:b/>
                <w:u w:val="single"/>
              </w:rPr>
              <w:t>PHE SW to issue press release about sexual violence and abuse, featuring case study from an organisatio</w:t>
            </w:r>
            <w:r>
              <w:rPr>
                <w:b/>
                <w:u w:val="single"/>
              </w:rPr>
              <w:t>n</w:t>
            </w:r>
            <w:r w:rsidRPr="00CA63F5">
              <w:rPr>
                <w:b/>
                <w:u w:val="single"/>
              </w:rPr>
              <w:t>, provider or employer who is willing to share their experiences of tackling the issue locally</w:t>
            </w:r>
          </w:p>
          <w:p w:rsidR="00680E17" w:rsidRPr="00680E17" w:rsidRDefault="00680E17" w:rsidP="00860044">
            <w:pPr>
              <w:spacing w:before="20" w:after="20"/>
              <w:rPr>
                <w:b/>
              </w:rPr>
            </w:pPr>
            <w:r w:rsidRPr="00680E17">
              <w:rPr>
                <w:b/>
              </w:rPr>
              <w:t>Tweets:</w:t>
            </w:r>
          </w:p>
          <w:p w:rsidR="006B5D40" w:rsidRDefault="00D542F3" w:rsidP="006B5D40">
            <w:pPr>
              <w:pStyle w:val="ListParagraph"/>
              <w:numPr>
                <w:ilvl w:val="0"/>
                <w:numId w:val="14"/>
              </w:numPr>
              <w:spacing w:before="20" w:after="20"/>
              <w:ind w:left="360"/>
              <w:rPr>
                <w:color w:val="FF0000"/>
              </w:rPr>
            </w:pPr>
            <w:r w:rsidRPr="00CF193B">
              <w:t xml:space="preserve">PHE worked in partnership with @BITC to develop a workplace toolkit to help employers fulfil their duty to tackle domestic abuse. Download the toolkit to hear powerful stories from employers and survivors http://bit.ly/BITCtoolkitSW #16DaysOfAction </w:t>
            </w:r>
            <w:r w:rsidRPr="00CF193B">
              <w:lastRenderedPageBreak/>
              <w:t>#</w:t>
            </w:r>
            <w:r>
              <w:t>SW</w:t>
            </w:r>
            <w:r w:rsidRPr="00CF193B">
              <w:t>16</w:t>
            </w:r>
            <w:r>
              <w:t>days</w:t>
            </w:r>
            <w:r w:rsidRPr="00CF193B">
              <w:t xml:space="preserve"> #</w:t>
            </w:r>
            <w:proofErr w:type="spellStart"/>
            <w:r w:rsidRPr="00CF193B">
              <w:t>WhatWouldYouDo</w:t>
            </w:r>
            <w:proofErr w:type="spellEnd"/>
            <w:r w:rsidRPr="00CF193B">
              <w:t>?</w:t>
            </w:r>
            <w:r w:rsidRPr="00680E17">
              <w:rPr>
                <w:color w:val="FF0000"/>
              </w:rPr>
              <w:t>&lt;Insert Kelly Gentoo group quote image&gt;</w:t>
            </w:r>
          </w:p>
          <w:p w:rsidR="000B5C20" w:rsidRPr="006B5D40" w:rsidRDefault="006B5D40" w:rsidP="006B5D40">
            <w:pPr>
              <w:pStyle w:val="ListParagraph"/>
              <w:numPr>
                <w:ilvl w:val="0"/>
                <w:numId w:val="14"/>
              </w:numPr>
              <w:spacing w:before="20" w:after="20"/>
              <w:ind w:left="360"/>
              <w:rPr>
                <w:color w:val="FF0000"/>
              </w:rPr>
            </w:pPr>
            <w:bookmarkStart w:id="0" w:name="_GoBack"/>
            <w:bookmarkEnd w:id="0"/>
            <w:r w:rsidRPr="006B5D40">
              <w:t>Domestic abuse is a hugely destructive problem &amp; we have a collective responsibility to tackle it. We’re supporting the #</w:t>
            </w:r>
            <w:proofErr w:type="spellStart"/>
            <w:r w:rsidRPr="006B5D40">
              <w:t>WhiteRibbon</w:t>
            </w:r>
            <w:proofErr w:type="spellEnd"/>
            <w:r w:rsidRPr="006B5D40">
              <w:t xml:space="preserve"> campaign. Pledge today to never commit, excuse or remain silent about male violence against women http://bit.ly/whiteribbonSW #SW16Days #</w:t>
            </w:r>
            <w:proofErr w:type="spellStart"/>
            <w:r w:rsidRPr="006B5D40">
              <w:t>IfLoveHurts</w:t>
            </w:r>
            <w:proofErr w:type="spellEnd"/>
            <w:r w:rsidRPr="006B5D40">
              <w:t xml:space="preserve"> </w:t>
            </w:r>
            <w:r w:rsidR="00680E17" w:rsidRPr="006B5D40">
              <w:rPr>
                <w:color w:val="FF0000"/>
              </w:rPr>
              <w:t>&lt;insert White ribbon logo&gt;</w:t>
            </w:r>
          </w:p>
        </w:tc>
      </w:tr>
    </w:tbl>
    <w:p w:rsidR="007E0B26" w:rsidRDefault="007E0B26"/>
    <w:sectPr w:rsidR="007E0B26" w:rsidSect="007E1094">
      <w:headerReference w:type="default" r:id="rId43"/>
      <w:pgSz w:w="16838" w:h="11906" w:orient="landscape"/>
      <w:pgMar w:top="1135" w:right="820" w:bottom="709" w:left="993"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786" w:rsidRDefault="00950786" w:rsidP="00950786">
      <w:pPr>
        <w:spacing w:after="0" w:line="240" w:lineRule="auto"/>
      </w:pPr>
      <w:r>
        <w:separator/>
      </w:r>
    </w:p>
  </w:endnote>
  <w:endnote w:type="continuationSeparator" w:id="0">
    <w:p w:rsidR="00950786" w:rsidRDefault="00950786" w:rsidP="00950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786" w:rsidRDefault="00950786" w:rsidP="00950786">
      <w:pPr>
        <w:spacing w:after="0" w:line="240" w:lineRule="auto"/>
      </w:pPr>
      <w:r>
        <w:separator/>
      </w:r>
    </w:p>
  </w:footnote>
  <w:footnote w:type="continuationSeparator" w:id="0">
    <w:p w:rsidR="00950786" w:rsidRDefault="00950786" w:rsidP="00950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786" w:rsidRDefault="00CB3B34">
    <w:pPr>
      <w:pStyle w:val="Header"/>
    </w:pPr>
    <w:r>
      <w:rPr>
        <w:noProof/>
        <w:lang w:eastAsia="en-GB"/>
      </w:rPr>
      <w:drawing>
        <wp:anchor distT="0" distB="0" distL="114300" distR="114300" simplePos="0" relativeHeight="251661312" behindDoc="1" locked="0" layoutInCell="1" allowOverlap="1">
          <wp:simplePos x="0" y="0"/>
          <wp:positionH relativeFrom="column">
            <wp:posOffset>6035675</wp:posOffset>
          </wp:positionH>
          <wp:positionV relativeFrom="paragraph">
            <wp:posOffset>65405</wp:posOffset>
          </wp:positionV>
          <wp:extent cx="1421130" cy="669290"/>
          <wp:effectExtent l="0" t="0" r="7620" b="0"/>
          <wp:wrapTight wrapText="bothSides">
            <wp:wrapPolygon edited="0">
              <wp:start x="0" y="0"/>
              <wp:lineTo x="0" y="20903"/>
              <wp:lineTo x="21426" y="20903"/>
              <wp:lineTo x="21426" y="0"/>
              <wp:lineTo x="0" y="0"/>
            </wp:wrapPolygon>
          </wp:wrapTight>
          <wp:docPr id="3" name="Picture 3" descr="U:\Communications\Media Relations\A - Z of campaigns\Domestic violence awareness\16 days of action\Images\White ribb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ommunications\Media Relations\A - Z of campaigns\Domestic violence awareness\16 days of action\Images\White ribbon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1130" cy="669290"/>
                  </a:xfrm>
                  <a:prstGeom prst="rect">
                    <a:avLst/>
                  </a:prstGeom>
                  <a:noFill/>
                  <a:ln>
                    <a:noFill/>
                  </a:ln>
                </pic:spPr>
              </pic:pic>
            </a:graphicData>
          </a:graphic>
          <wp14:sizeRelH relativeFrom="page">
            <wp14:pctWidth>0</wp14:pctWidth>
          </wp14:sizeRelH>
          <wp14:sizeRelV relativeFrom="page">
            <wp14:pctHeight>0</wp14:pctHeight>
          </wp14:sizeRelV>
        </wp:anchor>
      </w:drawing>
    </w:r>
    <w:r w:rsidR="00BC06A4">
      <w:rPr>
        <w:noProof/>
        <w:lang w:eastAsia="en-GB"/>
      </w:rPr>
      <w:drawing>
        <wp:anchor distT="0" distB="0" distL="114300" distR="114300" simplePos="0" relativeHeight="251660288" behindDoc="1" locked="0" layoutInCell="1" allowOverlap="1" wp14:anchorId="64FC6027" wp14:editId="41019C0C">
          <wp:simplePos x="0" y="0"/>
          <wp:positionH relativeFrom="column">
            <wp:posOffset>7767320</wp:posOffset>
          </wp:positionH>
          <wp:positionV relativeFrom="paragraph">
            <wp:posOffset>168910</wp:posOffset>
          </wp:positionV>
          <wp:extent cx="1722755" cy="563245"/>
          <wp:effectExtent l="0" t="0" r="0" b="8255"/>
          <wp:wrapTight wrapText="bothSides">
            <wp:wrapPolygon edited="0">
              <wp:start x="3344" y="0"/>
              <wp:lineTo x="0" y="0"/>
              <wp:lineTo x="0" y="10228"/>
              <wp:lineTo x="3344" y="21186"/>
              <wp:lineTo x="3583" y="21186"/>
              <wp:lineTo x="17914" y="21186"/>
              <wp:lineTo x="21258" y="13880"/>
              <wp:lineTo x="21258" y="3653"/>
              <wp:lineTo x="20302" y="0"/>
              <wp:lineTo x="17914" y="0"/>
              <wp:lineTo x="3344" y="0"/>
            </wp:wrapPolygon>
          </wp:wrapTight>
          <wp:docPr id="2" name="Picture 2" descr="U:\Communications\Media Relations\A - Z of campaigns\Domestic violence awareness\16 days of action\Images\Survivor-Pathwa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ommunications\Media Relations\A - Z of campaigns\Domestic violence awareness\16 days of action\Images\Survivor-Pathway-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2275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950786">
      <w:rPr>
        <w:noProof/>
        <w:lang w:eastAsia="en-GB"/>
      </w:rPr>
      <w:drawing>
        <wp:anchor distT="0" distB="0" distL="114300" distR="114300" simplePos="0" relativeHeight="251659264" behindDoc="1" locked="0" layoutInCell="1" allowOverlap="1" wp14:anchorId="7BC34606" wp14:editId="0D624793">
          <wp:simplePos x="0" y="0"/>
          <wp:positionH relativeFrom="column">
            <wp:posOffset>29210</wp:posOffset>
          </wp:positionH>
          <wp:positionV relativeFrom="paragraph">
            <wp:posOffset>-55880</wp:posOffset>
          </wp:positionV>
          <wp:extent cx="1272540" cy="791845"/>
          <wp:effectExtent l="0" t="0" r="3810" b="8255"/>
          <wp:wrapTight wrapText="bothSides">
            <wp:wrapPolygon edited="0">
              <wp:start x="0" y="0"/>
              <wp:lineTo x="0" y="20786"/>
              <wp:lineTo x="4850" y="21306"/>
              <wp:lineTo x="7760" y="21306"/>
              <wp:lineTo x="12934" y="21306"/>
              <wp:lineTo x="14551" y="20266"/>
              <wp:lineTo x="14228" y="16629"/>
              <wp:lineTo x="21341" y="15070"/>
              <wp:lineTo x="21341" y="9354"/>
              <wp:lineTo x="8084" y="6755"/>
              <wp:lineTo x="8407" y="3638"/>
              <wp:lineTo x="64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E_3268_SML_AW.png"/>
                  <pic:cNvPicPr/>
                </pic:nvPicPr>
                <pic:blipFill>
                  <a:blip r:embed="rId3">
                    <a:extLst>
                      <a:ext uri="{28A0092B-C50C-407E-A947-70E740481C1C}">
                        <a14:useLocalDpi xmlns:a14="http://schemas.microsoft.com/office/drawing/2010/main" val="0"/>
                      </a:ext>
                    </a:extLst>
                  </a:blip>
                  <a:stretch>
                    <a:fillRect/>
                  </a:stretch>
                </pic:blipFill>
                <pic:spPr>
                  <a:xfrm>
                    <a:off x="0" y="0"/>
                    <a:ext cx="1272540" cy="7918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4494"/>
    <w:multiLevelType w:val="hybridMultilevel"/>
    <w:tmpl w:val="5ADC1D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105373"/>
    <w:multiLevelType w:val="hybridMultilevel"/>
    <w:tmpl w:val="6646019E"/>
    <w:lvl w:ilvl="0" w:tplc="9A565E44">
      <w:start w:val="1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73E082D"/>
    <w:multiLevelType w:val="hybridMultilevel"/>
    <w:tmpl w:val="C0262D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83B62B5"/>
    <w:multiLevelType w:val="hybridMultilevel"/>
    <w:tmpl w:val="3036E348"/>
    <w:lvl w:ilvl="0" w:tplc="9A565E44">
      <w:start w:val="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2D251F"/>
    <w:multiLevelType w:val="hybridMultilevel"/>
    <w:tmpl w:val="BF7A2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4C7FC8"/>
    <w:multiLevelType w:val="hybridMultilevel"/>
    <w:tmpl w:val="CB122056"/>
    <w:lvl w:ilvl="0" w:tplc="9A565E44">
      <w:start w:val="1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5C9522D"/>
    <w:multiLevelType w:val="hybridMultilevel"/>
    <w:tmpl w:val="AF225A66"/>
    <w:lvl w:ilvl="0" w:tplc="9A565E44">
      <w:start w:val="1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BB45EC2"/>
    <w:multiLevelType w:val="hybridMultilevel"/>
    <w:tmpl w:val="15A855A8"/>
    <w:lvl w:ilvl="0" w:tplc="9A565E44">
      <w:start w:val="1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0D173E3"/>
    <w:multiLevelType w:val="hybridMultilevel"/>
    <w:tmpl w:val="30988CD0"/>
    <w:lvl w:ilvl="0" w:tplc="9A565E44">
      <w:start w:val="1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9F23B54"/>
    <w:multiLevelType w:val="hybridMultilevel"/>
    <w:tmpl w:val="5B6475F0"/>
    <w:lvl w:ilvl="0" w:tplc="9A565E44">
      <w:start w:val="1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B7421D3"/>
    <w:multiLevelType w:val="hybridMultilevel"/>
    <w:tmpl w:val="CAEE8CD8"/>
    <w:lvl w:ilvl="0" w:tplc="9A565E44">
      <w:start w:val="1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FFE2ED7"/>
    <w:multiLevelType w:val="hybridMultilevel"/>
    <w:tmpl w:val="5E8EED88"/>
    <w:lvl w:ilvl="0" w:tplc="9A565E44">
      <w:start w:val="1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670014B"/>
    <w:multiLevelType w:val="hybridMultilevel"/>
    <w:tmpl w:val="AFC6E18C"/>
    <w:lvl w:ilvl="0" w:tplc="9A565E44">
      <w:start w:val="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2526D0D"/>
    <w:multiLevelType w:val="hybridMultilevel"/>
    <w:tmpl w:val="9B7A1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7547EFD"/>
    <w:multiLevelType w:val="hybridMultilevel"/>
    <w:tmpl w:val="E37CBC8A"/>
    <w:lvl w:ilvl="0" w:tplc="9A565E44">
      <w:start w:val="1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ECB6CC5"/>
    <w:multiLevelType w:val="hybridMultilevel"/>
    <w:tmpl w:val="19D67E8E"/>
    <w:lvl w:ilvl="0" w:tplc="9A565E44">
      <w:start w:val="1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FAB7455"/>
    <w:multiLevelType w:val="hybridMultilevel"/>
    <w:tmpl w:val="82B494CA"/>
    <w:lvl w:ilvl="0" w:tplc="9A565E44">
      <w:start w:val="1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6482CEC"/>
    <w:multiLevelType w:val="hybridMultilevel"/>
    <w:tmpl w:val="213A0CD6"/>
    <w:lvl w:ilvl="0" w:tplc="9A565E44">
      <w:start w:val="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88205F7"/>
    <w:multiLevelType w:val="hybridMultilevel"/>
    <w:tmpl w:val="E60CE530"/>
    <w:lvl w:ilvl="0" w:tplc="9A565E44">
      <w:start w:val="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9A03281"/>
    <w:multiLevelType w:val="hybridMultilevel"/>
    <w:tmpl w:val="6CD4A2EA"/>
    <w:lvl w:ilvl="0" w:tplc="9A565E44">
      <w:start w:val="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3"/>
  </w:num>
  <w:num w:numId="4">
    <w:abstractNumId w:val="14"/>
  </w:num>
  <w:num w:numId="5">
    <w:abstractNumId w:val="9"/>
  </w:num>
  <w:num w:numId="6">
    <w:abstractNumId w:val="5"/>
  </w:num>
  <w:num w:numId="7">
    <w:abstractNumId w:val="16"/>
  </w:num>
  <w:num w:numId="8">
    <w:abstractNumId w:val="15"/>
  </w:num>
  <w:num w:numId="9">
    <w:abstractNumId w:val="17"/>
  </w:num>
  <w:num w:numId="10">
    <w:abstractNumId w:val="1"/>
  </w:num>
  <w:num w:numId="11">
    <w:abstractNumId w:val="10"/>
  </w:num>
  <w:num w:numId="12">
    <w:abstractNumId w:val="8"/>
  </w:num>
  <w:num w:numId="13">
    <w:abstractNumId w:val="11"/>
  </w:num>
  <w:num w:numId="14">
    <w:abstractNumId w:val="12"/>
  </w:num>
  <w:num w:numId="15">
    <w:abstractNumId w:val="6"/>
  </w:num>
  <w:num w:numId="16">
    <w:abstractNumId w:val="19"/>
  </w:num>
  <w:num w:numId="17">
    <w:abstractNumId w:val="3"/>
  </w:num>
  <w:num w:numId="18">
    <w:abstractNumId w:val="18"/>
  </w:num>
  <w:num w:numId="19">
    <w:abstractNumId w:val="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786"/>
    <w:rsid w:val="000B5C20"/>
    <w:rsid w:val="000D5CED"/>
    <w:rsid w:val="00104F74"/>
    <w:rsid w:val="00590EE0"/>
    <w:rsid w:val="00680E17"/>
    <w:rsid w:val="006B5D40"/>
    <w:rsid w:val="007C602B"/>
    <w:rsid w:val="007E0B26"/>
    <w:rsid w:val="007E1094"/>
    <w:rsid w:val="00860044"/>
    <w:rsid w:val="00886BF8"/>
    <w:rsid w:val="00950786"/>
    <w:rsid w:val="009E76A0"/>
    <w:rsid w:val="00A2455B"/>
    <w:rsid w:val="00AD6371"/>
    <w:rsid w:val="00BC06A4"/>
    <w:rsid w:val="00CA63F5"/>
    <w:rsid w:val="00CB3B34"/>
    <w:rsid w:val="00D54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7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786"/>
  </w:style>
  <w:style w:type="paragraph" w:styleId="Footer">
    <w:name w:val="footer"/>
    <w:basedOn w:val="Normal"/>
    <w:link w:val="FooterChar"/>
    <w:uiPriority w:val="99"/>
    <w:unhideWhenUsed/>
    <w:rsid w:val="009507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786"/>
  </w:style>
  <w:style w:type="paragraph" w:styleId="NormalWeb">
    <w:name w:val="Normal (Web)"/>
    <w:basedOn w:val="Normal"/>
    <w:uiPriority w:val="99"/>
    <w:unhideWhenUsed/>
    <w:rsid w:val="0095078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50786"/>
    <w:pPr>
      <w:ind w:left="720"/>
      <w:contextualSpacing/>
    </w:pPr>
  </w:style>
  <w:style w:type="character" w:styleId="Hyperlink">
    <w:name w:val="Hyperlink"/>
    <w:basedOn w:val="DefaultParagraphFont"/>
    <w:uiPriority w:val="99"/>
    <w:unhideWhenUsed/>
    <w:rsid w:val="00A2455B"/>
    <w:rPr>
      <w:color w:val="0000FF" w:themeColor="hyperlink"/>
      <w:u w:val="single"/>
    </w:rPr>
  </w:style>
  <w:style w:type="table" w:styleId="TableGrid">
    <w:name w:val="Table Grid"/>
    <w:basedOn w:val="TableNormal"/>
    <w:uiPriority w:val="59"/>
    <w:rsid w:val="00A24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0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6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7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786"/>
  </w:style>
  <w:style w:type="paragraph" w:styleId="Footer">
    <w:name w:val="footer"/>
    <w:basedOn w:val="Normal"/>
    <w:link w:val="FooterChar"/>
    <w:uiPriority w:val="99"/>
    <w:unhideWhenUsed/>
    <w:rsid w:val="009507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786"/>
  </w:style>
  <w:style w:type="paragraph" w:styleId="NormalWeb">
    <w:name w:val="Normal (Web)"/>
    <w:basedOn w:val="Normal"/>
    <w:uiPriority w:val="99"/>
    <w:unhideWhenUsed/>
    <w:rsid w:val="0095078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50786"/>
    <w:pPr>
      <w:ind w:left="720"/>
      <w:contextualSpacing/>
    </w:pPr>
  </w:style>
  <w:style w:type="character" w:styleId="Hyperlink">
    <w:name w:val="Hyperlink"/>
    <w:basedOn w:val="DefaultParagraphFont"/>
    <w:uiPriority w:val="99"/>
    <w:unhideWhenUsed/>
    <w:rsid w:val="00A2455B"/>
    <w:rPr>
      <w:color w:val="0000FF" w:themeColor="hyperlink"/>
      <w:u w:val="single"/>
    </w:rPr>
  </w:style>
  <w:style w:type="table" w:styleId="TableGrid">
    <w:name w:val="Table Grid"/>
    <w:basedOn w:val="TableNormal"/>
    <w:uiPriority w:val="59"/>
    <w:rsid w:val="00A24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0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6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teribbon.org.uk/shop/white-ribbon-with-pin" TargetMode="External"/><Relationship Id="rId13" Type="http://schemas.openxmlformats.org/officeDocument/2006/relationships/hyperlink" Target="mailto:Georgie.tombleson@phe.gov.uk" TargetMode="External"/><Relationship Id="rId18" Type="http://schemas.openxmlformats.org/officeDocument/2006/relationships/hyperlink" Target="http://bit.ly/survivorpathSW" TargetMode="External"/><Relationship Id="rId26" Type="http://schemas.openxmlformats.org/officeDocument/2006/relationships/hyperlink" Target="http://bit.ly/BITCtoolkitSW" TargetMode="External"/><Relationship Id="rId39" Type="http://schemas.openxmlformats.org/officeDocument/2006/relationships/hyperlink" Target="http://bit.ly/BITCtoolkitSW" TargetMode="External"/><Relationship Id="rId3" Type="http://schemas.microsoft.com/office/2007/relationships/stylesWithEffects" Target="stylesWithEffects.xml"/><Relationship Id="rId21" Type="http://schemas.openxmlformats.org/officeDocument/2006/relationships/hyperlink" Target="http://bit.ly/BITCtoolkitSW" TargetMode="External"/><Relationship Id="rId34" Type="http://schemas.openxmlformats.org/officeDocument/2006/relationships/hyperlink" Target="http://bit.ly/BITCtoolkitSW" TargetMode="External"/><Relationship Id="rId42" Type="http://schemas.openxmlformats.org/officeDocument/2006/relationships/hyperlink" Target="http://bit.ly/BITCtoolkitSW" TargetMode="External"/><Relationship Id="rId7" Type="http://schemas.openxmlformats.org/officeDocument/2006/relationships/endnotes" Target="endnotes.xml"/><Relationship Id="rId12" Type="http://schemas.openxmlformats.org/officeDocument/2006/relationships/hyperlink" Target="http://bit.ly/whiteribbonSW" TargetMode="External"/><Relationship Id="rId17" Type="http://schemas.openxmlformats.org/officeDocument/2006/relationships/hyperlink" Target="http://bit.ly/BITCtoolkitSW" TargetMode="External"/><Relationship Id="rId25" Type="http://schemas.openxmlformats.org/officeDocument/2006/relationships/hyperlink" Target="http://bit.ly/survivorpathSW" TargetMode="External"/><Relationship Id="rId33" Type="http://schemas.openxmlformats.org/officeDocument/2006/relationships/hyperlink" Target="http://bit.ly/BITCtoolkitSW" TargetMode="External"/><Relationship Id="rId38" Type="http://schemas.openxmlformats.org/officeDocument/2006/relationships/hyperlink" Target="http://bit.ly/BITCtoolkitSW" TargetMode="External"/><Relationship Id="rId2" Type="http://schemas.openxmlformats.org/officeDocument/2006/relationships/styles" Target="styles.xml"/><Relationship Id="rId16" Type="http://schemas.openxmlformats.org/officeDocument/2006/relationships/hyperlink" Target="http://bit.ly/survivorpathSW" TargetMode="External"/><Relationship Id="rId20" Type="http://schemas.openxmlformats.org/officeDocument/2006/relationships/hyperlink" Target="http://bit.ly/survivorpathSW" TargetMode="External"/><Relationship Id="rId29" Type="http://schemas.openxmlformats.org/officeDocument/2006/relationships/hyperlink" Target="http://bit.ly/mankindSW" TargetMode="External"/><Relationship Id="rId41" Type="http://schemas.openxmlformats.org/officeDocument/2006/relationships/hyperlink" Target="http://bit.ly/BITCtoolkitSW"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t.ly/survivorpathSW" TargetMode="External"/><Relationship Id="rId24" Type="http://schemas.openxmlformats.org/officeDocument/2006/relationships/hyperlink" Target="http://bit.ly/BITCtoolkitSW" TargetMode="External"/><Relationship Id="rId32" Type="http://schemas.openxmlformats.org/officeDocument/2006/relationships/hyperlink" Target="http://bit.ly/BITCtoolkitSW" TargetMode="External"/><Relationship Id="rId37" Type="http://schemas.openxmlformats.org/officeDocument/2006/relationships/hyperlink" Target="http://bit.ly/BITCtoolkitSW" TargetMode="External"/><Relationship Id="rId40" Type="http://schemas.openxmlformats.org/officeDocument/2006/relationships/hyperlink" Target="http://bit.ly/survivorpathSW"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it.ly/BITCtoolkitSW" TargetMode="External"/><Relationship Id="rId23" Type="http://schemas.openxmlformats.org/officeDocument/2006/relationships/hyperlink" Target="http://bit.ly/BITCtoolkitSW" TargetMode="External"/><Relationship Id="rId28" Type="http://schemas.openxmlformats.org/officeDocument/2006/relationships/hyperlink" Target="http://bit.ly/BITCtoolkitSW" TargetMode="External"/><Relationship Id="rId36" Type="http://schemas.openxmlformats.org/officeDocument/2006/relationships/hyperlink" Target="http://bit.ly/survivorpathSW" TargetMode="External"/><Relationship Id="rId10" Type="http://schemas.openxmlformats.org/officeDocument/2006/relationships/hyperlink" Target="http://bit.ly/BITCtoolkitSW" TargetMode="External"/><Relationship Id="rId19" Type="http://schemas.openxmlformats.org/officeDocument/2006/relationships/hyperlink" Target="http://bit.ly/BITCtoolkitSW" TargetMode="External"/><Relationship Id="rId31" Type="http://schemas.openxmlformats.org/officeDocument/2006/relationships/hyperlink" Target="http://bit.ly/BITCtoolkitSW"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hiteribbon.org.uk/pledge" TargetMode="External"/><Relationship Id="rId14" Type="http://schemas.openxmlformats.org/officeDocument/2006/relationships/hyperlink" Target="mailto:Georgie.tombleson@phe.gov.uk" TargetMode="External"/><Relationship Id="rId22" Type="http://schemas.openxmlformats.org/officeDocument/2006/relationships/hyperlink" Target="http://bit.ly/BITCtoolkitSW" TargetMode="External"/><Relationship Id="rId27" Type="http://schemas.openxmlformats.org/officeDocument/2006/relationships/hyperlink" Target="http://bit.ly/brightskySW" TargetMode="External"/><Relationship Id="rId30" Type="http://schemas.openxmlformats.org/officeDocument/2006/relationships/hyperlink" Target="http://bit.ly/survivorpathSW" TargetMode="External"/><Relationship Id="rId35" Type="http://schemas.openxmlformats.org/officeDocument/2006/relationships/hyperlink" Target="http://bit.ly/UnisonDASW"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6</Pages>
  <Words>2601</Words>
  <Characters>14827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Georgie Tombleson</dc:creator>
  <cp:lastModifiedBy>Georgie Tombleson</cp:lastModifiedBy>
  <cp:revision>5</cp:revision>
  <dcterms:created xsi:type="dcterms:W3CDTF">2018-11-02T09:51:00Z</dcterms:created>
  <dcterms:modified xsi:type="dcterms:W3CDTF">2018-11-08T14:49:00Z</dcterms:modified>
</cp:coreProperties>
</file>